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78A03" w14:textId="7BB6282A" w:rsidR="00DC7B3A" w:rsidRPr="006F7629" w:rsidRDefault="00000000">
      <w:pPr>
        <w:pStyle w:val="Heading1"/>
        <w:rPr>
          <w:rFonts w:ascii="Arial" w:hAnsi="Arial" w:cs="Arial"/>
          <w:b/>
          <w:bCs/>
        </w:rPr>
      </w:pPr>
      <w:r w:rsidRPr="006F7629">
        <w:rPr>
          <w:rFonts w:ascii="Arial" w:hAnsi="Arial" w:cs="Arial"/>
          <w:b/>
          <w:bCs/>
        </w:rPr>
        <w:t>202</w:t>
      </w:r>
      <w:r w:rsidR="00C55677">
        <w:rPr>
          <w:rFonts w:ascii="Arial" w:hAnsi="Arial" w:cs="Arial"/>
          <w:b/>
          <w:bCs/>
        </w:rPr>
        <w:t>6</w:t>
      </w:r>
      <w:r w:rsidRPr="006F7629">
        <w:rPr>
          <w:rFonts w:ascii="Arial" w:hAnsi="Arial" w:cs="Arial"/>
          <w:b/>
          <w:bCs/>
        </w:rPr>
        <w:t>-202</w:t>
      </w:r>
      <w:r w:rsidR="00C55677">
        <w:rPr>
          <w:rFonts w:ascii="Arial" w:hAnsi="Arial" w:cs="Arial"/>
          <w:b/>
          <w:bCs/>
        </w:rPr>
        <w:t>8</w:t>
      </w:r>
      <w:r w:rsidRPr="006F7629">
        <w:rPr>
          <w:rFonts w:ascii="Arial" w:hAnsi="Arial" w:cs="Arial"/>
          <w:b/>
          <w:bCs/>
        </w:rPr>
        <w:t xml:space="preserve"> UWC Burs ve Kontenjanları ile ilgili Açıklamalar ve Gerekli Bilgiler: </w:t>
      </w:r>
    </w:p>
    <w:p w14:paraId="29B6979E" w14:textId="77777777" w:rsidR="00DC7B3A" w:rsidRPr="006F7629" w:rsidRDefault="00DC7B3A">
      <w:pPr>
        <w:spacing w:after="80"/>
        <w:rPr>
          <w:rFonts w:ascii="Arial" w:eastAsia="Verdana" w:hAnsi="Arial" w:cs="Arial"/>
          <w:b/>
        </w:rPr>
      </w:pPr>
    </w:p>
    <w:p w14:paraId="5CE34C0F" w14:textId="77777777" w:rsidR="00DC7B3A" w:rsidRPr="006F7629" w:rsidRDefault="00000000">
      <w:pPr>
        <w:spacing w:after="80"/>
        <w:rPr>
          <w:rFonts w:ascii="Arial" w:eastAsia="Verdana" w:hAnsi="Arial" w:cs="Arial"/>
          <w:bCs/>
        </w:rPr>
      </w:pPr>
      <w:r w:rsidRPr="006F7629">
        <w:rPr>
          <w:rFonts w:ascii="Arial" w:eastAsia="Verdana" w:hAnsi="Arial" w:cs="Arial"/>
          <w:bCs/>
        </w:rPr>
        <w:t>UWC Uluslararası Ofisi, Türkiye Milli Komitesine ayırdığı burs ve kontenjanlarla ilgili olarak aşağıdaki düzenlemeleri ve şartları tarafımıza iletilmiştir.</w:t>
      </w:r>
    </w:p>
    <w:p w14:paraId="1EFC4822" w14:textId="77777777" w:rsidR="00DC7B3A" w:rsidRPr="006F7629" w:rsidRDefault="00DC7B3A">
      <w:pPr>
        <w:spacing w:after="80"/>
        <w:rPr>
          <w:rFonts w:ascii="Arial" w:eastAsia="Verdana" w:hAnsi="Arial" w:cs="Arial"/>
          <w:b/>
        </w:rPr>
      </w:pPr>
    </w:p>
    <w:p w14:paraId="4F6812C6" w14:textId="470ACCB2" w:rsidR="00DC7B3A" w:rsidRPr="006F7629" w:rsidRDefault="00000000">
      <w:pPr>
        <w:jc w:val="center"/>
        <w:rPr>
          <w:rFonts w:ascii="Arial" w:eastAsia="Verdana" w:hAnsi="Arial" w:cs="Arial"/>
          <w:color w:val="000000"/>
          <w:sz w:val="22"/>
          <w:szCs w:val="22"/>
        </w:rPr>
      </w:pPr>
      <w:r w:rsidRPr="006F7629">
        <w:rPr>
          <w:rFonts w:ascii="Arial" w:eastAsia="Verdana" w:hAnsi="Arial" w:cs="Arial"/>
          <w:b/>
          <w:color w:val="3366FF"/>
          <w:sz w:val="28"/>
          <w:szCs w:val="28"/>
        </w:rPr>
        <w:t>202</w:t>
      </w:r>
      <w:r w:rsidR="00C55677">
        <w:rPr>
          <w:rFonts w:ascii="Arial" w:eastAsia="Verdana" w:hAnsi="Arial" w:cs="Arial"/>
          <w:b/>
          <w:color w:val="3366FF"/>
          <w:sz w:val="28"/>
          <w:szCs w:val="28"/>
        </w:rPr>
        <w:t>6</w:t>
      </w:r>
      <w:r w:rsidRPr="006F7629">
        <w:rPr>
          <w:rFonts w:ascii="Arial" w:eastAsia="Verdana" w:hAnsi="Arial" w:cs="Arial"/>
          <w:b/>
          <w:color w:val="3366FF"/>
          <w:sz w:val="28"/>
          <w:szCs w:val="28"/>
        </w:rPr>
        <w:t>-202</w:t>
      </w:r>
      <w:r w:rsidR="00C55677">
        <w:rPr>
          <w:rFonts w:ascii="Arial" w:eastAsia="Verdana" w:hAnsi="Arial" w:cs="Arial"/>
          <w:b/>
          <w:color w:val="3366FF"/>
          <w:sz w:val="28"/>
          <w:szCs w:val="28"/>
        </w:rPr>
        <w:t>8</w:t>
      </w:r>
      <w:r w:rsidRPr="006F7629">
        <w:rPr>
          <w:rFonts w:ascii="Arial" w:eastAsia="Verdana" w:hAnsi="Arial" w:cs="Arial"/>
          <w:b/>
          <w:color w:val="3366FF"/>
          <w:sz w:val="28"/>
          <w:szCs w:val="28"/>
        </w:rPr>
        <w:t xml:space="preserve"> UWC Kontenjanları ve Okul Ücretleri</w:t>
      </w:r>
    </w:p>
    <w:p w14:paraId="66A50846" w14:textId="77777777" w:rsidR="00DC7B3A" w:rsidRPr="006F7629" w:rsidRDefault="00DC7B3A">
      <w:pPr>
        <w:pBdr>
          <w:top w:val="nil"/>
          <w:left w:val="nil"/>
          <w:bottom w:val="nil"/>
          <w:right w:val="nil"/>
          <w:between w:val="nil"/>
        </w:pBdr>
        <w:rPr>
          <w:rFonts w:ascii="Arial" w:eastAsia="Verdana" w:hAnsi="Arial" w:cs="Arial"/>
          <w:b/>
          <w:color w:val="3366FF"/>
          <w:sz w:val="28"/>
          <w:szCs w:val="28"/>
        </w:rPr>
      </w:pPr>
    </w:p>
    <w:tbl>
      <w:tblPr>
        <w:tblW w:w="14879" w:type="dxa"/>
        <w:tblLook w:val="04A0" w:firstRow="1" w:lastRow="0" w:firstColumn="1" w:lastColumn="0" w:noHBand="0" w:noVBand="1"/>
      </w:tblPr>
      <w:tblGrid>
        <w:gridCol w:w="2347"/>
        <w:gridCol w:w="2834"/>
        <w:gridCol w:w="1443"/>
        <w:gridCol w:w="1178"/>
        <w:gridCol w:w="1832"/>
        <w:gridCol w:w="2091"/>
        <w:gridCol w:w="1292"/>
        <w:gridCol w:w="1862"/>
      </w:tblGrid>
      <w:tr w:rsidR="00C55677" w:rsidRPr="00C55677" w14:paraId="0E5B9A32" w14:textId="77777777" w:rsidTr="00C55677">
        <w:trPr>
          <w:trHeight w:val="1642"/>
        </w:trPr>
        <w:tc>
          <w:tcPr>
            <w:tcW w:w="2347" w:type="dxa"/>
            <w:tcBorders>
              <w:top w:val="single" w:sz="4" w:space="0" w:color="auto"/>
              <w:left w:val="single" w:sz="4" w:space="0" w:color="auto"/>
              <w:bottom w:val="single" w:sz="4" w:space="0" w:color="auto"/>
              <w:right w:val="single" w:sz="4" w:space="0" w:color="auto"/>
            </w:tcBorders>
            <w:noWrap/>
            <w:vAlign w:val="center"/>
            <w:hideMark/>
          </w:tcPr>
          <w:p w14:paraId="73ADBECF"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UWC</w:t>
            </w:r>
          </w:p>
        </w:tc>
        <w:tc>
          <w:tcPr>
            <w:tcW w:w="2834" w:type="dxa"/>
            <w:tcBorders>
              <w:top w:val="single" w:sz="4" w:space="0" w:color="auto"/>
              <w:left w:val="nil"/>
              <w:bottom w:val="single" w:sz="4" w:space="0" w:color="auto"/>
              <w:right w:val="single" w:sz="4" w:space="0" w:color="auto"/>
            </w:tcBorders>
            <w:noWrap/>
            <w:vAlign w:val="center"/>
            <w:hideMark/>
          </w:tcPr>
          <w:p w14:paraId="6B7E081A"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Ülke</w:t>
            </w:r>
          </w:p>
        </w:tc>
        <w:tc>
          <w:tcPr>
            <w:tcW w:w="1443" w:type="dxa"/>
            <w:tcBorders>
              <w:top w:val="single" w:sz="4" w:space="0" w:color="auto"/>
              <w:left w:val="nil"/>
              <w:bottom w:val="single" w:sz="4" w:space="0" w:color="auto"/>
              <w:right w:val="single" w:sz="4" w:space="0" w:color="auto"/>
            </w:tcBorders>
            <w:noWrap/>
            <w:vAlign w:val="center"/>
            <w:hideMark/>
          </w:tcPr>
          <w:p w14:paraId="5D09C5DB"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Burs yüzdesi</w:t>
            </w:r>
          </w:p>
        </w:tc>
        <w:tc>
          <w:tcPr>
            <w:tcW w:w="1178" w:type="dxa"/>
            <w:tcBorders>
              <w:top w:val="single" w:sz="4" w:space="0" w:color="auto"/>
              <w:left w:val="nil"/>
              <w:bottom w:val="single" w:sz="4" w:space="0" w:color="auto"/>
              <w:right w:val="single" w:sz="4" w:space="0" w:color="auto"/>
            </w:tcBorders>
            <w:noWrap/>
            <w:vAlign w:val="center"/>
            <w:hideMark/>
          </w:tcPr>
          <w:p w14:paraId="5AF83880"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Para birimi</w:t>
            </w:r>
          </w:p>
        </w:tc>
        <w:tc>
          <w:tcPr>
            <w:tcW w:w="1832" w:type="dxa"/>
            <w:tcBorders>
              <w:top w:val="single" w:sz="4" w:space="0" w:color="auto"/>
              <w:left w:val="nil"/>
              <w:bottom w:val="single" w:sz="4" w:space="0" w:color="auto"/>
              <w:right w:val="single" w:sz="4" w:space="0" w:color="auto"/>
            </w:tcBorders>
            <w:noWrap/>
            <w:vAlign w:val="center"/>
            <w:hideMark/>
          </w:tcPr>
          <w:p w14:paraId="7F9C6D73"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Eğitim ücreti (2 yıllık toplam)</w:t>
            </w:r>
          </w:p>
        </w:tc>
        <w:tc>
          <w:tcPr>
            <w:tcW w:w="2091" w:type="dxa"/>
            <w:tcBorders>
              <w:top w:val="single" w:sz="4" w:space="0" w:color="auto"/>
              <w:left w:val="nil"/>
              <w:bottom w:val="single" w:sz="4" w:space="0" w:color="auto"/>
              <w:right w:val="single" w:sz="4" w:space="0" w:color="auto"/>
            </w:tcBorders>
            <w:vAlign w:val="center"/>
            <w:hideMark/>
          </w:tcPr>
          <w:p w14:paraId="2F1FC4A6"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 xml:space="preserve">İhtiyaç kanıtlandığı takdirde,varsa, bursun </w:t>
            </w:r>
            <w:r w:rsidRPr="00C55677">
              <w:rPr>
                <w:rFonts w:ascii="Arial" w:eastAsia="Verdana" w:hAnsi="Arial" w:cs="Arial"/>
                <w:b/>
                <w:bCs/>
                <w:color w:val="000000"/>
                <w:sz w:val="22"/>
                <w:szCs w:val="22"/>
                <w:u w:val="single"/>
              </w:rPr>
              <w:t>tamamının</w:t>
            </w:r>
            <w:r w:rsidRPr="00C55677">
              <w:rPr>
                <w:rFonts w:ascii="Arial" w:eastAsia="Verdana" w:hAnsi="Arial" w:cs="Arial"/>
                <w:b/>
                <w:bCs/>
                <w:color w:val="000000"/>
                <w:sz w:val="22"/>
                <w:szCs w:val="22"/>
              </w:rPr>
              <w:t xml:space="preserve"> kazanılması durumunda, aileden eğitim için beklenen en fazla katkı payı (2 yıllık toplam)</w:t>
            </w:r>
          </w:p>
        </w:tc>
        <w:tc>
          <w:tcPr>
            <w:tcW w:w="1292" w:type="dxa"/>
            <w:tcBorders>
              <w:top w:val="single" w:sz="4" w:space="0" w:color="auto"/>
              <w:left w:val="nil"/>
              <w:bottom w:val="single" w:sz="4" w:space="0" w:color="auto"/>
              <w:right w:val="single" w:sz="4" w:space="0" w:color="auto"/>
            </w:tcBorders>
            <w:vAlign w:val="center"/>
            <w:hideMark/>
          </w:tcPr>
          <w:p w14:paraId="70C7CF1F"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Kontenjan adedi</w:t>
            </w:r>
          </w:p>
        </w:tc>
        <w:tc>
          <w:tcPr>
            <w:tcW w:w="1862" w:type="dxa"/>
            <w:tcBorders>
              <w:top w:val="single" w:sz="4" w:space="0" w:color="auto"/>
              <w:left w:val="nil"/>
              <w:bottom w:val="single" w:sz="4" w:space="0" w:color="auto"/>
              <w:right w:val="single" w:sz="4" w:space="0" w:color="auto"/>
            </w:tcBorders>
            <w:noWrap/>
            <w:vAlign w:val="center"/>
            <w:hideMark/>
          </w:tcPr>
          <w:p w14:paraId="3C61C8A8"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Okulca talep edilen öğrenci cinsiyeti</w:t>
            </w:r>
          </w:p>
        </w:tc>
      </w:tr>
      <w:tr w:rsidR="00C55677" w:rsidRPr="00C55677" w14:paraId="44AB4C60"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6B37166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East Africa</w:t>
            </w:r>
          </w:p>
        </w:tc>
        <w:tc>
          <w:tcPr>
            <w:tcW w:w="2834" w:type="dxa"/>
            <w:tcBorders>
              <w:top w:val="nil"/>
              <w:left w:val="nil"/>
              <w:bottom w:val="single" w:sz="4" w:space="0" w:color="auto"/>
              <w:right w:val="single" w:sz="4" w:space="0" w:color="auto"/>
            </w:tcBorders>
            <w:noWrap/>
            <w:vAlign w:val="bottom"/>
            <w:hideMark/>
          </w:tcPr>
          <w:p w14:paraId="3B625324"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Tanzanya</w:t>
            </w:r>
            <w:proofErr w:type="spellEnd"/>
          </w:p>
        </w:tc>
        <w:tc>
          <w:tcPr>
            <w:tcW w:w="1443" w:type="dxa"/>
            <w:tcBorders>
              <w:top w:val="nil"/>
              <w:left w:val="nil"/>
              <w:bottom w:val="single" w:sz="4" w:space="0" w:color="auto"/>
              <w:right w:val="single" w:sz="4" w:space="0" w:color="auto"/>
            </w:tcBorders>
            <w:noWrap/>
            <w:vAlign w:val="bottom"/>
            <w:hideMark/>
          </w:tcPr>
          <w:p w14:paraId="461C661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100</w:t>
            </w:r>
          </w:p>
        </w:tc>
        <w:tc>
          <w:tcPr>
            <w:tcW w:w="1178" w:type="dxa"/>
            <w:tcBorders>
              <w:top w:val="nil"/>
              <w:left w:val="nil"/>
              <w:bottom w:val="single" w:sz="4" w:space="0" w:color="auto"/>
              <w:right w:val="single" w:sz="4" w:space="0" w:color="auto"/>
            </w:tcBorders>
            <w:noWrap/>
            <w:vAlign w:val="bottom"/>
            <w:hideMark/>
          </w:tcPr>
          <w:p w14:paraId="4A8479C9"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USD</w:t>
            </w:r>
          </w:p>
        </w:tc>
        <w:tc>
          <w:tcPr>
            <w:tcW w:w="1832" w:type="dxa"/>
            <w:tcBorders>
              <w:top w:val="nil"/>
              <w:left w:val="nil"/>
              <w:bottom w:val="single" w:sz="4" w:space="0" w:color="auto"/>
              <w:right w:val="single" w:sz="4" w:space="0" w:color="auto"/>
            </w:tcBorders>
            <w:noWrap/>
            <w:vAlign w:val="bottom"/>
            <w:hideMark/>
          </w:tcPr>
          <w:p w14:paraId="5740E52A"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69500</w:t>
            </w:r>
          </w:p>
        </w:tc>
        <w:tc>
          <w:tcPr>
            <w:tcW w:w="2091" w:type="dxa"/>
            <w:tcBorders>
              <w:top w:val="nil"/>
              <w:left w:val="nil"/>
              <w:bottom w:val="single" w:sz="4" w:space="0" w:color="auto"/>
              <w:right w:val="single" w:sz="4" w:space="0" w:color="auto"/>
            </w:tcBorders>
            <w:noWrap/>
            <w:vAlign w:val="bottom"/>
            <w:hideMark/>
          </w:tcPr>
          <w:p w14:paraId="6FA4719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292" w:type="dxa"/>
            <w:tcBorders>
              <w:top w:val="nil"/>
              <w:left w:val="nil"/>
              <w:bottom w:val="single" w:sz="4" w:space="0" w:color="auto"/>
              <w:right w:val="single" w:sz="4" w:space="0" w:color="auto"/>
            </w:tcBorders>
            <w:noWrap/>
            <w:vAlign w:val="bottom"/>
            <w:hideMark/>
          </w:tcPr>
          <w:p w14:paraId="12A6BF4B"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2205697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Erkek</w:t>
            </w:r>
          </w:p>
        </w:tc>
      </w:tr>
      <w:tr w:rsidR="00C55677" w:rsidRPr="00C55677" w14:paraId="327790F5"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7A9DD26B"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 xml:space="preserve">Waterford </w:t>
            </w:r>
            <w:proofErr w:type="spellStart"/>
            <w:r w:rsidRPr="00C55677">
              <w:rPr>
                <w:rFonts w:ascii="Aptos Narrow" w:eastAsia="Times New Roman" w:hAnsi="Aptos Narrow" w:cs="Times New Roman"/>
                <w:color w:val="000000"/>
                <w:sz w:val="22"/>
                <w:szCs w:val="22"/>
                <w:lang w:val="en-GB"/>
              </w:rPr>
              <w:t>Kamhlaba</w:t>
            </w:r>
            <w:proofErr w:type="spellEnd"/>
          </w:p>
        </w:tc>
        <w:tc>
          <w:tcPr>
            <w:tcW w:w="2834" w:type="dxa"/>
            <w:tcBorders>
              <w:top w:val="nil"/>
              <w:left w:val="nil"/>
              <w:bottom w:val="single" w:sz="4" w:space="0" w:color="auto"/>
              <w:right w:val="single" w:sz="4" w:space="0" w:color="auto"/>
            </w:tcBorders>
            <w:noWrap/>
            <w:vAlign w:val="bottom"/>
            <w:hideMark/>
          </w:tcPr>
          <w:p w14:paraId="139E4105"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Esvatini</w:t>
            </w:r>
            <w:proofErr w:type="spellEnd"/>
          </w:p>
        </w:tc>
        <w:tc>
          <w:tcPr>
            <w:tcW w:w="1443" w:type="dxa"/>
            <w:tcBorders>
              <w:top w:val="nil"/>
              <w:left w:val="nil"/>
              <w:bottom w:val="single" w:sz="4" w:space="0" w:color="auto"/>
              <w:right w:val="single" w:sz="4" w:space="0" w:color="auto"/>
            </w:tcBorders>
            <w:noWrap/>
            <w:vAlign w:val="bottom"/>
            <w:hideMark/>
          </w:tcPr>
          <w:p w14:paraId="393110E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100</w:t>
            </w:r>
          </w:p>
        </w:tc>
        <w:tc>
          <w:tcPr>
            <w:tcW w:w="1178" w:type="dxa"/>
            <w:tcBorders>
              <w:top w:val="nil"/>
              <w:left w:val="nil"/>
              <w:bottom w:val="single" w:sz="4" w:space="0" w:color="auto"/>
              <w:right w:val="single" w:sz="4" w:space="0" w:color="auto"/>
            </w:tcBorders>
            <w:noWrap/>
            <w:vAlign w:val="bottom"/>
            <w:hideMark/>
          </w:tcPr>
          <w:p w14:paraId="2A61DDE3"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078A05E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67000</w:t>
            </w:r>
          </w:p>
        </w:tc>
        <w:tc>
          <w:tcPr>
            <w:tcW w:w="2091" w:type="dxa"/>
            <w:tcBorders>
              <w:top w:val="nil"/>
              <w:left w:val="nil"/>
              <w:bottom w:val="single" w:sz="4" w:space="0" w:color="auto"/>
              <w:right w:val="single" w:sz="4" w:space="0" w:color="auto"/>
            </w:tcBorders>
            <w:noWrap/>
            <w:vAlign w:val="bottom"/>
            <w:hideMark/>
          </w:tcPr>
          <w:p w14:paraId="5510A6B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292" w:type="dxa"/>
            <w:tcBorders>
              <w:top w:val="nil"/>
              <w:left w:val="nil"/>
              <w:bottom w:val="single" w:sz="4" w:space="0" w:color="auto"/>
              <w:right w:val="single" w:sz="4" w:space="0" w:color="auto"/>
            </w:tcBorders>
            <w:noWrap/>
            <w:vAlign w:val="bottom"/>
            <w:hideMark/>
          </w:tcPr>
          <w:p w14:paraId="7AD783E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38EB35B1" w14:textId="38B9D90B"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60351BDD"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3000CFB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Robert Bosch College</w:t>
            </w:r>
          </w:p>
        </w:tc>
        <w:tc>
          <w:tcPr>
            <w:tcW w:w="2834" w:type="dxa"/>
            <w:tcBorders>
              <w:top w:val="nil"/>
              <w:left w:val="nil"/>
              <w:bottom w:val="single" w:sz="4" w:space="0" w:color="auto"/>
              <w:right w:val="single" w:sz="4" w:space="0" w:color="auto"/>
            </w:tcBorders>
            <w:noWrap/>
            <w:vAlign w:val="bottom"/>
            <w:hideMark/>
          </w:tcPr>
          <w:p w14:paraId="2A2C4DC2"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Almanya</w:t>
            </w:r>
            <w:proofErr w:type="spellEnd"/>
          </w:p>
        </w:tc>
        <w:tc>
          <w:tcPr>
            <w:tcW w:w="1443" w:type="dxa"/>
            <w:tcBorders>
              <w:top w:val="nil"/>
              <w:left w:val="nil"/>
              <w:bottom w:val="single" w:sz="4" w:space="0" w:color="auto"/>
              <w:right w:val="single" w:sz="4" w:space="0" w:color="auto"/>
            </w:tcBorders>
            <w:noWrap/>
            <w:vAlign w:val="bottom"/>
            <w:hideMark/>
          </w:tcPr>
          <w:p w14:paraId="00AFD583"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100</w:t>
            </w:r>
          </w:p>
        </w:tc>
        <w:tc>
          <w:tcPr>
            <w:tcW w:w="1178" w:type="dxa"/>
            <w:tcBorders>
              <w:top w:val="nil"/>
              <w:left w:val="nil"/>
              <w:bottom w:val="single" w:sz="4" w:space="0" w:color="auto"/>
              <w:right w:val="single" w:sz="4" w:space="0" w:color="auto"/>
            </w:tcBorders>
            <w:noWrap/>
            <w:vAlign w:val="bottom"/>
            <w:hideMark/>
          </w:tcPr>
          <w:p w14:paraId="749EA16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04A21F8C"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78800</w:t>
            </w:r>
          </w:p>
        </w:tc>
        <w:tc>
          <w:tcPr>
            <w:tcW w:w="2091" w:type="dxa"/>
            <w:tcBorders>
              <w:top w:val="nil"/>
              <w:left w:val="nil"/>
              <w:bottom w:val="single" w:sz="4" w:space="0" w:color="auto"/>
              <w:right w:val="single" w:sz="4" w:space="0" w:color="auto"/>
            </w:tcBorders>
            <w:noWrap/>
            <w:vAlign w:val="bottom"/>
            <w:hideMark/>
          </w:tcPr>
          <w:p w14:paraId="5AA0EEF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292" w:type="dxa"/>
            <w:tcBorders>
              <w:top w:val="nil"/>
              <w:left w:val="nil"/>
              <w:bottom w:val="single" w:sz="4" w:space="0" w:color="auto"/>
              <w:right w:val="single" w:sz="4" w:space="0" w:color="auto"/>
            </w:tcBorders>
            <w:noWrap/>
            <w:vAlign w:val="bottom"/>
            <w:hideMark/>
          </w:tcPr>
          <w:p w14:paraId="6AFB460D"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44BB4AE5" w14:textId="4CC84925"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7C2F5804"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707AE3F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Adriatic</w:t>
            </w:r>
          </w:p>
        </w:tc>
        <w:tc>
          <w:tcPr>
            <w:tcW w:w="2834" w:type="dxa"/>
            <w:tcBorders>
              <w:top w:val="nil"/>
              <w:left w:val="nil"/>
              <w:bottom w:val="single" w:sz="4" w:space="0" w:color="auto"/>
              <w:right w:val="single" w:sz="4" w:space="0" w:color="auto"/>
            </w:tcBorders>
            <w:noWrap/>
            <w:vAlign w:val="bottom"/>
            <w:hideMark/>
          </w:tcPr>
          <w:p w14:paraId="3588968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Italya</w:t>
            </w:r>
          </w:p>
        </w:tc>
        <w:tc>
          <w:tcPr>
            <w:tcW w:w="1443" w:type="dxa"/>
            <w:tcBorders>
              <w:top w:val="nil"/>
              <w:left w:val="nil"/>
              <w:bottom w:val="single" w:sz="4" w:space="0" w:color="auto"/>
              <w:right w:val="single" w:sz="4" w:space="0" w:color="auto"/>
            </w:tcBorders>
            <w:noWrap/>
            <w:vAlign w:val="bottom"/>
            <w:hideMark/>
          </w:tcPr>
          <w:p w14:paraId="5402C4FA"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100</w:t>
            </w:r>
          </w:p>
        </w:tc>
        <w:tc>
          <w:tcPr>
            <w:tcW w:w="1178" w:type="dxa"/>
            <w:tcBorders>
              <w:top w:val="nil"/>
              <w:left w:val="nil"/>
              <w:bottom w:val="single" w:sz="4" w:space="0" w:color="auto"/>
              <w:right w:val="single" w:sz="4" w:space="0" w:color="auto"/>
            </w:tcBorders>
            <w:noWrap/>
            <w:vAlign w:val="bottom"/>
            <w:hideMark/>
          </w:tcPr>
          <w:p w14:paraId="094B9D2A"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34D90EC7"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67000</w:t>
            </w:r>
          </w:p>
        </w:tc>
        <w:tc>
          <w:tcPr>
            <w:tcW w:w="2091" w:type="dxa"/>
            <w:tcBorders>
              <w:top w:val="nil"/>
              <w:left w:val="nil"/>
              <w:bottom w:val="single" w:sz="4" w:space="0" w:color="auto"/>
              <w:right w:val="single" w:sz="4" w:space="0" w:color="auto"/>
            </w:tcBorders>
            <w:noWrap/>
            <w:vAlign w:val="bottom"/>
            <w:hideMark/>
          </w:tcPr>
          <w:p w14:paraId="0618BCD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292" w:type="dxa"/>
            <w:tcBorders>
              <w:top w:val="nil"/>
              <w:left w:val="nil"/>
              <w:bottom w:val="single" w:sz="4" w:space="0" w:color="auto"/>
              <w:right w:val="single" w:sz="4" w:space="0" w:color="auto"/>
            </w:tcBorders>
            <w:noWrap/>
            <w:vAlign w:val="bottom"/>
            <w:hideMark/>
          </w:tcPr>
          <w:p w14:paraId="7E104D3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526EB555" w14:textId="3AAAFB97" w:rsidR="00C55677" w:rsidRPr="00C55677" w:rsidRDefault="00C55677" w:rsidP="00C55677">
            <w:pPr>
              <w:jc w:val="center"/>
              <w:rPr>
                <w:rFonts w:ascii="Aptos Narrow" w:eastAsia="Times New Roman" w:hAnsi="Aptos Narrow" w:cs="Times New Roman"/>
                <w:color w:val="000000"/>
                <w:sz w:val="22"/>
                <w:szCs w:val="22"/>
                <w:lang w:val="en-GB"/>
              </w:rPr>
            </w:pPr>
          </w:p>
        </w:tc>
      </w:tr>
      <w:tr w:rsidR="00472A80" w:rsidRPr="00C55677" w14:paraId="52F5745B"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tcPr>
          <w:p w14:paraId="60D0A744" w14:textId="5B47659A" w:rsidR="00472A80" w:rsidRPr="00C55677" w:rsidRDefault="00472A80" w:rsidP="00C55677">
            <w:pPr>
              <w:jc w:val="center"/>
              <w:rPr>
                <w:rFonts w:ascii="Aptos Narrow" w:eastAsia="Times New Roman" w:hAnsi="Aptos Narrow" w:cs="Times New Roman"/>
                <w:color w:val="000000"/>
                <w:sz w:val="22"/>
                <w:szCs w:val="22"/>
                <w:lang w:val="en-GB"/>
              </w:rPr>
            </w:pPr>
            <w:r>
              <w:rPr>
                <w:rFonts w:ascii="Aptos Narrow" w:eastAsia="Times New Roman" w:hAnsi="Aptos Narrow" w:cs="Times New Roman"/>
                <w:color w:val="000000"/>
                <w:sz w:val="22"/>
                <w:szCs w:val="22"/>
                <w:lang w:val="en-GB"/>
              </w:rPr>
              <w:t>Atlantic</w:t>
            </w:r>
          </w:p>
        </w:tc>
        <w:tc>
          <w:tcPr>
            <w:tcW w:w="2834" w:type="dxa"/>
            <w:tcBorders>
              <w:top w:val="nil"/>
              <w:left w:val="nil"/>
              <w:bottom w:val="single" w:sz="4" w:space="0" w:color="auto"/>
              <w:right w:val="single" w:sz="4" w:space="0" w:color="auto"/>
            </w:tcBorders>
            <w:noWrap/>
            <w:vAlign w:val="bottom"/>
          </w:tcPr>
          <w:p w14:paraId="3FADD337" w14:textId="11B23FBC" w:rsidR="00472A80" w:rsidRPr="00C55677" w:rsidRDefault="00472A80"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Birleşik</w:t>
            </w:r>
            <w:proofErr w:type="spellEnd"/>
            <w:r w:rsidRPr="00C55677">
              <w:rPr>
                <w:rFonts w:ascii="Aptos Narrow" w:eastAsia="Times New Roman" w:hAnsi="Aptos Narrow" w:cs="Times New Roman"/>
                <w:color w:val="000000"/>
                <w:sz w:val="22"/>
                <w:szCs w:val="22"/>
                <w:lang w:val="en-GB"/>
              </w:rPr>
              <w:t xml:space="preserve"> </w:t>
            </w:r>
            <w:proofErr w:type="spellStart"/>
            <w:r>
              <w:rPr>
                <w:rFonts w:ascii="Aptos Narrow" w:eastAsia="Times New Roman" w:hAnsi="Aptos Narrow" w:cs="Times New Roman"/>
                <w:color w:val="000000"/>
                <w:sz w:val="22"/>
                <w:szCs w:val="22"/>
                <w:lang w:val="en-GB"/>
              </w:rPr>
              <w:t>Krallik</w:t>
            </w:r>
            <w:proofErr w:type="spellEnd"/>
          </w:p>
        </w:tc>
        <w:tc>
          <w:tcPr>
            <w:tcW w:w="1443" w:type="dxa"/>
            <w:tcBorders>
              <w:top w:val="nil"/>
              <w:left w:val="nil"/>
              <w:bottom w:val="single" w:sz="4" w:space="0" w:color="auto"/>
              <w:right w:val="single" w:sz="4" w:space="0" w:color="auto"/>
            </w:tcBorders>
            <w:noWrap/>
            <w:vAlign w:val="bottom"/>
          </w:tcPr>
          <w:p w14:paraId="0A8CB3F5" w14:textId="643EF64F" w:rsidR="00472A80" w:rsidRPr="00C55677" w:rsidRDefault="00472A80" w:rsidP="00C55677">
            <w:pPr>
              <w:jc w:val="center"/>
              <w:rPr>
                <w:rFonts w:ascii="Aptos Narrow" w:eastAsia="Times New Roman" w:hAnsi="Aptos Narrow" w:cs="Times New Roman"/>
                <w:color w:val="000000"/>
                <w:sz w:val="22"/>
                <w:szCs w:val="22"/>
                <w:lang w:val="en-GB"/>
              </w:rPr>
            </w:pPr>
            <w:r>
              <w:rPr>
                <w:rFonts w:ascii="Aptos Narrow" w:eastAsia="Times New Roman" w:hAnsi="Aptos Narrow" w:cs="Times New Roman"/>
                <w:color w:val="000000"/>
                <w:sz w:val="22"/>
                <w:szCs w:val="22"/>
                <w:lang w:val="en-GB"/>
              </w:rPr>
              <w:t>100</w:t>
            </w:r>
          </w:p>
        </w:tc>
        <w:tc>
          <w:tcPr>
            <w:tcW w:w="1178" w:type="dxa"/>
            <w:tcBorders>
              <w:top w:val="nil"/>
              <w:left w:val="nil"/>
              <w:bottom w:val="single" w:sz="4" w:space="0" w:color="auto"/>
              <w:right w:val="single" w:sz="4" w:space="0" w:color="auto"/>
            </w:tcBorders>
            <w:noWrap/>
            <w:vAlign w:val="bottom"/>
          </w:tcPr>
          <w:p w14:paraId="52E082B6" w14:textId="5ABD1DCA" w:rsidR="00472A80" w:rsidRPr="00C55677" w:rsidRDefault="00472A80" w:rsidP="00C55677">
            <w:pPr>
              <w:jc w:val="center"/>
              <w:rPr>
                <w:rFonts w:ascii="Aptos Narrow" w:eastAsia="Times New Roman" w:hAnsi="Aptos Narrow" w:cs="Times New Roman"/>
                <w:color w:val="000000"/>
                <w:sz w:val="22"/>
                <w:szCs w:val="22"/>
                <w:lang w:val="en-GB"/>
              </w:rPr>
            </w:pPr>
            <w:r>
              <w:rPr>
                <w:rFonts w:ascii="Aptos Narrow" w:eastAsia="Times New Roman" w:hAnsi="Aptos Narrow" w:cs="Times New Roman"/>
                <w:color w:val="000000"/>
                <w:sz w:val="22"/>
                <w:szCs w:val="22"/>
                <w:lang w:val="en-GB"/>
              </w:rPr>
              <w:t>GBP</w:t>
            </w:r>
          </w:p>
        </w:tc>
        <w:tc>
          <w:tcPr>
            <w:tcW w:w="1832" w:type="dxa"/>
            <w:tcBorders>
              <w:top w:val="nil"/>
              <w:left w:val="nil"/>
              <w:bottom w:val="single" w:sz="4" w:space="0" w:color="auto"/>
              <w:right w:val="single" w:sz="4" w:space="0" w:color="auto"/>
            </w:tcBorders>
            <w:noWrap/>
            <w:vAlign w:val="bottom"/>
          </w:tcPr>
          <w:p w14:paraId="0A036F9D" w14:textId="1A73D399" w:rsidR="00472A80" w:rsidRPr="00C55677" w:rsidRDefault="00472A80" w:rsidP="00C55677">
            <w:pPr>
              <w:jc w:val="center"/>
              <w:rPr>
                <w:rFonts w:ascii="Aptos Narrow" w:eastAsia="Times New Roman" w:hAnsi="Aptos Narrow" w:cs="Times New Roman"/>
                <w:color w:val="000000"/>
                <w:sz w:val="22"/>
                <w:szCs w:val="22"/>
                <w:lang w:val="en-GB"/>
              </w:rPr>
            </w:pPr>
            <w:r>
              <w:rPr>
                <w:rFonts w:ascii="Aptos Narrow" w:eastAsia="Times New Roman" w:hAnsi="Aptos Narrow" w:cs="Times New Roman"/>
                <w:color w:val="000000"/>
                <w:sz w:val="22"/>
                <w:szCs w:val="22"/>
                <w:lang w:val="en-GB"/>
              </w:rPr>
              <w:t>94600</w:t>
            </w:r>
          </w:p>
        </w:tc>
        <w:tc>
          <w:tcPr>
            <w:tcW w:w="2091" w:type="dxa"/>
            <w:tcBorders>
              <w:top w:val="nil"/>
              <w:left w:val="nil"/>
              <w:bottom w:val="single" w:sz="4" w:space="0" w:color="auto"/>
              <w:right w:val="single" w:sz="4" w:space="0" w:color="auto"/>
            </w:tcBorders>
            <w:noWrap/>
            <w:vAlign w:val="bottom"/>
          </w:tcPr>
          <w:p w14:paraId="40DD984D" w14:textId="68895ADD" w:rsidR="00472A80" w:rsidRPr="00C55677" w:rsidRDefault="00472A80" w:rsidP="00C55677">
            <w:pPr>
              <w:jc w:val="center"/>
              <w:rPr>
                <w:rFonts w:ascii="Aptos Narrow" w:eastAsia="Times New Roman" w:hAnsi="Aptos Narrow" w:cs="Times New Roman"/>
                <w:color w:val="000000"/>
                <w:sz w:val="22"/>
                <w:szCs w:val="22"/>
                <w:lang w:val="en-GB"/>
              </w:rPr>
            </w:pPr>
            <w:r>
              <w:rPr>
                <w:rFonts w:ascii="Aptos Narrow" w:eastAsia="Times New Roman" w:hAnsi="Aptos Narrow" w:cs="Times New Roman"/>
                <w:color w:val="000000"/>
                <w:sz w:val="22"/>
                <w:szCs w:val="22"/>
                <w:lang w:val="en-GB"/>
              </w:rPr>
              <w:t>0</w:t>
            </w:r>
          </w:p>
        </w:tc>
        <w:tc>
          <w:tcPr>
            <w:tcW w:w="1292" w:type="dxa"/>
            <w:tcBorders>
              <w:top w:val="nil"/>
              <w:left w:val="nil"/>
              <w:bottom w:val="single" w:sz="4" w:space="0" w:color="auto"/>
              <w:right w:val="single" w:sz="4" w:space="0" w:color="auto"/>
            </w:tcBorders>
            <w:noWrap/>
            <w:vAlign w:val="bottom"/>
          </w:tcPr>
          <w:p w14:paraId="102899A4" w14:textId="786FB8A8" w:rsidR="00472A80" w:rsidRPr="00C55677" w:rsidRDefault="00472A80" w:rsidP="00C55677">
            <w:pPr>
              <w:jc w:val="center"/>
              <w:rPr>
                <w:rFonts w:ascii="Aptos Narrow" w:eastAsia="Times New Roman" w:hAnsi="Aptos Narrow" w:cs="Times New Roman"/>
                <w:color w:val="000000"/>
                <w:sz w:val="22"/>
                <w:szCs w:val="22"/>
                <w:lang w:val="en-GB"/>
              </w:rPr>
            </w:pPr>
            <w:r>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tcPr>
          <w:p w14:paraId="009AEFFD" w14:textId="77777777" w:rsidR="00472A80" w:rsidRPr="00C55677" w:rsidRDefault="00472A80" w:rsidP="00C55677">
            <w:pPr>
              <w:jc w:val="center"/>
              <w:rPr>
                <w:rFonts w:ascii="Aptos Narrow" w:eastAsia="Times New Roman" w:hAnsi="Aptos Narrow" w:cs="Times New Roman"/>
                <w:color w:val="000000"/>
                <w:sz w:val="22"/>
                <w:szCs w:val="22"/>
                <w:lang w:val="en-GB"/>
              </w:rPr>
            </w:pPr>
          </w:p>
        </w:tc>
      </w:tr>
      <w:tr w:rsidR="00C55677" w:rsidRPr="00C55677" w14:paraId="19CDB503"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3F507F0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Changshu China</w:t>
            </w:r>
          </w:p>
        </w:tc>
        <w:tc>
          <w:tcPr>
            <w:tcW w:w="2834" w:type="dxa"/>
            <w:tcBorders>
              <w:top w:val="nil"/>
              <w:left w:val="nil"/>
              <w:bottom w:val="single" w:sz="4" w:space="0" w:color="auto"/>
              <w:right w:val="single" w:sz="4" w:space="0" w:color="auto"/>
            </w:tcBorders>
            <w:noWrap/>
            <w:vAlign w:val="bottom"/>
            <w:hideMark/>
          </w:tcPr>
          <w:p w14:paraId="0E24EC0F"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Çin</w:t>
            </w:r>
            <w:proofErr w:type="spellEnd"/>
          </w:p>
        </w:tc>
        <w:tc>
          <w:tcPr>
            <w:tcW w:w="1443" w:type="dxa"/>
            <w:tcBorders>
              <w:top w:val="nil"/>
              <w:left w:val="nil"/>
              <w:bottom w:val="single" w:sz="4" w:space="0" w:color="auto"/>
              <w:right w:val="single" w:sz="4" w:space="0" w:color="auto"/>
            </w:tcBorders>
            <w:noWrap/>
            <w:vAlign w:val="bottom"/>
            <w:hideMark/>
          </w:tcPr>
          <w:p w14:paraId="3980B2BF"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75</w:t>
            </w:r>
          </w:p>
        </w:tc>
        <w:tc>
          <w:tcPr>
            <w:tcW w:w="1178" w:type="dxa"/>
            <w:tcBorders>
              <w:top w:val="nil"/>
              <w:left w:val="nil"/>
              <w:bottom w:val="single" w:sz="4" w:space="0" w:color="auto"/>
              <w:right w:val="single" w:sz="4" w:space="0" w:color="auto"/>
            </w:tcBorders>
            <w:noWrap/>
            <w:vAlign w:val="bottom"/>
            <w:hideMark/>
          </w:tcPr>
          <w:p w14:paraId="1956252D"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CNY</w:t>
            </w:r>
          </w:p>
        </w:tc>
        <w:tc>
          <w:tcPr>
            <w:tcW w:w="1832" w:type="dxa"/>
            <w:tcBorders>
              <w:top w:val="nil"/>
              <w:left w:val="nil"/>
              <w:bottom w:val="single" w:sz="4" w:space="0" w:color="auto"/>
              <w:right w:val="single" w:sz="4" w:space="0" w:color="auto"/>
            </w:tcBorders>
            <w:noWrap/>
            <w:vAlign w:val="bottom"/>
            <w:hideMark/>
          </w:tcPr>
          <w:p w14:paraId="18DCF66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772000</w:t>
            </w:r>
          </w:p>
        </w:tc>
        <w:tc>
          <w:tcPr>
            <w:tcW w:w="2091" w:type="dxa"/>
            <w:tcBorders>
              <w:top w:val="nil"/>
              <w:left w:val="nil"/>
              <w:bottom w:val="single" w:sz="4" w:space="0" w:color="auto"/>
              <w:right w:val="single" w:sz="4" w:space="0" w:color="auto"/>
            </w:tcBorders>
            <w:noWrap/>
            <w:vAlign w:val="bottom"/>
            <w:hideMark/>
          </w:tcPr>
          <w:p w14:paraId="6FE4C89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193000</w:t>
            </w:r>
          </w:p>
        </w:tc>
        <w:tc>
          <w:tcPr>
            <w:tcW w:w="1292" w:type="dxa"/>
            <w:tcBorders>
              <w:top w:val="nil"/>
              <w:left w:val="nil"/>
              <w:bottom w:val="single" w:sz="4" w:space="0" w:color="auto"/>
              <w:right w:val="single" w:sz="4" w:space="0" w:color="auto"/>
            </w:tcBorders>
            <w:noWrap/>
            <w:vAlign w:val="bottom"/>
            <w:hideMark/>
          </w:tcPr>
          <w:p w14:paraId="36EF610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186946CC" w14:textId="4C829FF4"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617241F3"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03A5F0B6"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Maastricht</w:t>
            </w:r>
          </w:p>
        </w:tc>
        <w:tc>
          <w:tcPr>
            <w:tcW w:w="2834" w:type="dxa"/>
            <w:tcBorders>
              <w:top w:val="nil"/>
              <w:left w:val="nil"/>
              <w:bottom w:val="single" w:sz="4" w:space="0" w:color="auto"/>
              <w:right w:val="single" w:sz="4" w:space="0" w:color="auto"/>
            </w:tcBorders>
            <w:noWrap/>
            <w:vAlign w:val="bottom"/>
            <w:hideMark/>
          </w:tcPr>
          <w:p w14:paraId="10102793"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Hollanda</w:t>
            </w:r>
            <w:proofErr w:type="spellEnd"/>
          </w:p>
        </w:tc>
        <w:tc>
          <w:tcPr>
            <w:tcW w:w="1443" w:type="dxa"/>
            <w:tcBorders>
              <w:top w:val="nil"/>
              <w:left w:val="nil"/>
              <w:bottom w:val="single" w:sz="4" w:space="0" w:color="auto"/>
              <w:right w:val="single" w:sz="4" w:space="0" w:color="auto"/>
            </w:tcBorders>
            <w:noWrap/>
            <w:vAlign w:val="bottom"/>
            <w:hideMark/>
          </w:tcPr>
          <w:p w14:paraId="56CAE16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50</w:t>
            </w:r>
          </w:p>
        </w:tc>
        <w:tc>
          <w:tcPr>
            <w:tcW w:w="1178" w:type="dxa"/>
            <w:tcBorders>
              <w:top w:val="nil"/>
              <w:left w:val="nil"/>
              <w:bottom w:val="single" w:sz="4" w:space="0" w:color="auto"/>
              <w:right w:val="single" w:sz="4" w:space="0" w:color="auto"/>
            </w:tcBorders>
            <w:noWrap/>
            <w:vAlign w:val="bottom"/>
            <w:hideMark/>
          </w:tcPr>
          <w:p w14:paraId="4035422C"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5638561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74900</w:t>
            </w:r>
          </w:p>
        </w:tc>
        <w:tc>
          <w:tcPr>
            <w:tcW w:w="2091" w:type="dxa"/>
            <w:tcBorders>
              <w:top w:val="nil"/>
              <w:left w:val="nil"/>
              <w:bottom w:val="single" w:sz="4" w:space="0" w:color="auto"/>
              <w:right w:val="single" w:sz="4" w:space="0" w:color="auto"/>
            </w:tcBorders>
            <w:noWrap/>
            <w:vAlign w:val="bottom"/>
            <w:hideMark/>
          </w:tcPr>
          <w:p w14:paraId="4A4BB4D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37450</w:t>
            </w:r>
          </w:p>
        </w:tc>
        <w:tc>
          <w:tcPr>
            <w:tcW w:w="1292" w:type="dxa"/>
            <w:tcBorders>
              <w:top w:val="nil"/>
              <w:left w:val="nil"/>
              <w:bottom w:val="single" w:sz="4" w:space="0" w:color="auto"/>
              <w:right w:val="single" w:sz="4" w:space="0" w:color="auto"/>
            </w:tcBorders>
            <w:noWrap/>
            <w:vAlign w:val="bottom"/>
            <w:hideMark/>
          </w:tcPr>
          <w:p w14:paraId="5565084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1FFA53EC"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Erkek</w:t>
            </w:r>
          </w:p>
        </w:tc>
      </w:tr>
      <w:tr w:rsidR="00C55677" w:rsidRPr="00C55677" w14:paraId="524C9B40"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7758F079"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Li Po Chun</w:t>
            </w:r>
          </w:p>
        </w:tc>
        <w:tc>
          <w:tcPr>
            <w:tcW w:w="2834" w:type="dxa"/>
            <w:tcBorders>
              <w:top w:val="nil"/>
              <w:left w:val="nil"/>
              <w:bottom w:val="single" w:sz="4" w:space="0" w:color="auto"/>
              <w:right w:val="single" w:sz="4" w:space="0" w:color="auto"/>
            </w:tcBorders>
            <w:noWrap/>
            <w:vAlign w:val="bottom"/>
            <w:hideMark/>
          </w:tcPr>
          <w:p w14:paraId="2A0E530F"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Hong Kong</w:t>
            </w:r>
          </w:p>
        </w:tc>
        <w:tc>
          <w:tcPr>
            <w:tcW w:w="1443" w:type="dxa"/>
            <w:tcBorders>
              <w:top w:val="nil"/>
              <w:left w:val="nil"/>
              <w:bottom w:val="single" w:sz="4" w:space="0" w:color="auto"/>
              <w:right w:val="single" w:sz="4" w:space="0" w:color="auto"/>
            </w:tcBorders>
            <w:noWrap/>
            <w:vAlign w:val="bottom"/>
            <w:hideMark/>
          </w:tcPr>
          <w:p w14:paraId="02953F1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50</w:t>
            </w:r>
          </w:p>
        </w:tc>
        <w:tc>
          <w:tcPr>
            <w:tcW w:w="1178" w:type="dxa"/>
            <w:tcBorders>
              <w:top w:val="nil"/>
              <w:left w:val="nil"/>
              <w:bottom w:val="single" w:sz="4" w:space="0" w:color="auto"/>
              <w:right w:val="single" w:sz="4" w:space="0" w:color="auto"/>
            </w:tcBorders>
            <w:noWrap/>
            <w:vAlign w:val="bottom"/>
            <w:hideMark/>
          </w:tcPr>
          <w:p w14:paraId="32A22AA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HKD</w:t>
            </w:r>
          </w:p>
        </w:tc>
        <w:tc>
          <w:tcPr>
            <w:tcW w:w="1832" w:type="dxa"/>
            <w:tcBorders>
              <w:top w:val="nil"/>
              <w:left w:val="nil"/>
              <w:bottom w:val="single" w:sz="4" w:space="0" w:color="auto"/>
              <w:right w:val="single" w:sz="4" w:space="0" w:color="auto"/>
            </w:tcBorders>
            <w:noWrap/>
            <w:vAlign w:val="bottom"/>
            <w:hideMark/>
          </w:tcPr>
          <w:p w14:paraId="124A0ABB"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796000</w:t>
            </w:r>
          </w:p>
        </w:tc>
        <w:tc>
          <w:tcPr>
            <w:tcW w:w="2091" w:type="dxa"/>
            <w:tcBorders>
              <w:top w:val="nil"/>
              <w:left w:val="nil"/>
              <w:bottom w:val="single" w:sz="4" w:space="0" w:color="auto"/>
              <w:right w:val="single" w:sz="4" w:space="0" w:color="auto"/>
            </w:tcBorders>
            <w:noWrap/>
            <w:vAlign w:val="bottom"/>
            <w:hideMark/>
          </w:tcPr>
          <w:p w14:paraId="3D8A60CE"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398000</w:t>
            </w:r>
          </w:p>
        </w:tc>
        <w:tc>
          <w:tcPr>
            <w:tcW w:w="1292" w:type="dxa"/>
            <w:tcBorders>
              <w:top w:val="nil"/>
              <w:left w:val="nil"/>
              <w:bottom w:val="single" w:sz="4" w:space="0" w:color="auto"/>
              <w:right w:val="single" w:sz="4" w:space="0" w:color="auto"/>
            </w:tcBorders>
            <w:noWrap/>
            <w:vAlign w:val="bottom"/>
            <w:hideMark/>
          </w:tcPr>
          <w:p w14:paraId="00B0938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11179F72" w14:textId="4A3F3426"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172534AD"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5FECCC7D"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Mostar</w:t>
            </w:r>
          </w:p>
        </w:tc>
        <w:tc>
          <w:tcPr>
            <w:tcW w:w="2834" w:type="dxa"/>
            <w:tcBorders>
              <w:top w:val="nil"/>
              <w:left w:val="nil"/>
              <w:bottom w:val="single" w:sz="4" w:space="0" w:color="auto"/>
              <w:right w:val="single" w:sz="4" w:space="0" w:color="auto"/>
            </w:tcBorders>
            <w:noWrap/>
            <w:vAlign w:val="bottom"/>
            <w:hideMark/>
          </w:tcPr>
          <w:p w14:paraId="1A6DBEAA"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 xml:space="preserve">Bosna </w:t>
            </w:r>
            <w:proofErr w:type="spellStart"/>
            <w:r w:rsidRPr="00C55677">
              <w:rPr>
                <w:rFonts w:ascii="Aptos Narrow" w:eastAsia="Times New Roman" w:hAnsi="Aptos Narrow" w:cs="Times New Roman"/>
                <w:color w:val="000000"/>
                <w:sz w:val="22"/>
                <w:szCs w:val="22"/>
                <w:lang w:val="en-GB"/>
              </w:rPr>
              <w:t>Hersek</w:t>
            </w:r>
            <w:proofErr w:type="spellEnd"/>
          </w:p>
        </w:tc>
        <w:tc>
          <w:tcPr>
            <w:tcW w:w="1443" w:type="dxa"/>
            <w:tcBorders>
              <w:top w:val="nil"/>
              <w:left w:val="nil"/>
              <w:bottom w:val="single" w:sz="4" w:space="0" w:color="auto"/>
              <w:right w:val="single" w:sz="4" w:space="0" w:color="auto"/>
            </w:tcBorders>
            <w:noWrap/>
            <w:vAlign w:val="bottom"/>
            <w:hideMark/>
          </w:tcPr>
          <w:p w14:paraId="7F383EC5"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178" w:type="dxa"/>
            <w:tcBorders>
              <w:top w:val="nil"/>
              <w:left w:val="nil"/>
              <w:bottom w:val="single" w:sz="4" w:space="0" w:color="auto"/>
              <w:right w:val="single" w:sz="4" w:space="0" w:color="auto"/>
            </w:tcBorders>
            <w:noWrap/>
            <w:vAlign w:val="bottom"/>
            <w:hideMark/>
          </w:tcPr>
          <w:p w14:paraId="2BCD028E"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72E7C62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46000</w:t>
            </w:r>
          </w:p>
        </w:tc>
        <w:tc>
          <w:tcPr>
            <w:tcW w:w="2091" w:type="dxa"/>
            <w:tcBorders>
              <w:top w:val="nil"/>
              <w:left w:val="nil"/>
              <w:bottom w:val="single" w:sz="4" w:space="0" w:color="auto"/>
              <w:right w:val="single" w:sz="4" w:space="0" w:color="auto"/>
            </w:tcBorders>
            <w:noWrap/>
            <w:vAlign w:val="bottom"/>
            <w:hideMark/>
          </w:tcPr>
          <w:p w14:paraId="40A95B0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46000</w:t>
            </w:r>
          </w:p>
        </w:tc>
        <w:tc>
          <w:tcPr>
            <w:tcW w:w="1292" w:type="dxa"/>
            <w:tcBorders>
              <w:top w:val="nil"/>
              <w:left w:val="nil"/>
              <w:bottom w:val="single" w:sz="4" w:space="0" w:color="auto"/>
              <w:right w:val="single" w:sz="4" w:space="0" w:color="auto"/>
            </w:tcBorders>
            <w:noWrap/>
            <w:vAlign w:val="bottom"/>
            <w:hideMark/>
          </w:tcPr>
          <w:p w14:paraId="3C14D5A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065572E3" w14:textId="75C06DD8"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1F2D6DF3"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09628BE5"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USA</w:t>
            </w:r>
          </w:p>
        </w:tc>
        <w:tc>
          <w:tcPr>
            <w:tcW w:w="2834" w:type="dxa"/>
            <w:tcBorders>
              <w:top w:val="nil"/>
              <w:left w:val="nil"/>
              <w:bottom w:val="single" w:sz="4" w:space="0" w:color="auto"/>
              <w:right w:val="single" w:sz="4" w:space="0" w:color="auto"/>
            </w:tcBorders>
            <w:noWrap/>
            <w:vAlign w:val="bottom"/>
            <w:hideMark/>
          </w:tcPr>
          <w:p w14:paraId="249D88C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 xml:space="preserve">Amerika </w:t>
            </w:r>
            <w:bookmarkStart w:id="0" w:name="OLE_LINK2"/>
            <w:proofErr w:type="spellStart"/>
            <w:r w:rsidRPr="00C55677">
              <w:rPr>
                <w:rFonts w:ascii="Aptos Narrow" w:eastAsia="Times New Roman" w:hAnsi="Aptos Narrow" w:cs="Times New Roman"/>
                <w:color w:val="000000"/>
                <w:sz w:val="22"/>
                <w:szCs w:val="22"/>
                <w:lang w:val="en-GB"/>
              </w:rPr>
              <w:t>Birleşik</w:t>
            </w:r>
            <w:proofErr w:type="spellEnd"/>
            <w:r w:rsidRPr="00C55677">
              <w:rPr>
                <w:rFonts w:ascii="Aptos Narrow" w:eastAsia="Times New Roman" w:hAnsi="Aptos Narrow" w:cs="Times New Roman"/>
                <w:color w:val="000000"/>
                <w:sz w:val="22"/>
                <w:szCs w:val="22"/>
                <w:lang w:val="en-GB"/>
              </w:rPr>
              <w:t xml:space="preserve"> </w:t>
            </w:r>
            <w:bookmarkEnd w:id="0"/>
            <w:proofErr w:type="spellStart"/>
            <w:r w:rsidRPr="00C55677">
              <w:rPr>
                <w:rFonts w:ascii="Aptos Narrow" w:eastAsia="Times New Roman" w:hAnsi="Aptos Narrow" w:cs="Times New Roman"/>
                <w:color w:val="000000"/>
                <w:sz w:val="22"/>
                <w:szCs w:val="22"/>
                <w:lang w:val="en-GB"/>
              </w:rPr>
              <w:t>Devletleri</w:t>
            </w:r>
            <w:proofErr w:type="spellEnd"/>
          </w:p>
        </w:tc>
        <w:tc>
          <w:tcPr>
            <w:tcW w:w="1443" w:type="dxa"/>
            <w:tcBorders>
              <w:top w:val="nil"/>
              <w:left w:val="nil"/>
              <w:bottom w:val="single" w:sz="4" w:space="0" w:color="auto"/>
              <w:right w:val="single" w:sz="4" w:space="0" w:color="auto"/>
            </w:tcBorders>
            <w:noWrap/>
            <w:vAlign w:val="bottom"/>
            <w:hideMark/>
          </w:tcPr>
          <w:p w14:paraId="4A94800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50</w:t>
            </w:r>
          </w:p>
        </w:tc>
        <w:tc>
          <w:tcPr>
            <w:tcW w:w="1178" w:type="dxa"/>
            <w:tcBorders>
              <w:top w:val="nil"/>
              <w:left w:val="nil"/>
              <w:bottom w:val="single" w:sz="4" w:space="0" w:color="auto"/>
              <w:right w:val="single" w:sz="4" w:space="0" w:color="auto"/>
            </w:tcBorders>
            <w:noWrap/>
            <w:vAlign w:val="bottom"/>
            <w:hideMark/>
          </w:tcPr>
          <w:p w14:paraId="3DFF4DB3"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USD</w:t>
            </w:r>
          </w:p>
        </w:tc>
        <w:tc>
          <w:tcPr>
            <w:tcW w:w="1832" w:type="dxa"/>
            <w:tcBorders>
              <w:top w:val="nil"/>
              <w:left w:val="nil"/>
              <w:bottom w:val="single" w:sz="4" w:space="0" w:color="auto"/>
              <w:right w:val="single" w:sz="4" w:space="0" w:color="auto"/>
            </w:tcBorders>
            <w:noWrap/>
            <w:vAlign w:val="bottom"/>
            <w:hideMark/>
          </w:tcPr>
          <w:p w14:paraId="0654B3BB"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113800</w:t>
            </w:r>
          </w:p>
        </w:tc>
        <w:tc>
          <w:tcPr>
            <w:tcW w:w="2091" w:type="dxa"/>
            <w:tcBorders>
              <w:top w:val="nil"/>
              <w:left w:val="nil"/>
              <w:bottom w:val="single" w:sz="4" w:space="0" w:color="auto"/>
              <w:right w:val="single" w:sz="4" w:space="0" w:color="auto"/>
            </w:tcBorders>
            <w:noWrap/>
            <w:vAlign w:val="bottom"/>
            <w:hideMark/>
          </w:tcPr>
          <w:p w14:paraId="7A7FCF6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56900</w:t>
            </w:r>
          </w:p>
        </w:tc>
        <w:tc>
          <w:tcPr>
            <w:tcW w:w="1292" w:type="dxa"/>
            <w:tcBorders>
              <w:top w:val="nil"/>
              <w:left w:val="nil"/>
              <w:bottom w:val="single" w:sz="4" w:space="0" w:color="auto"/>
              <w:right w:val="single" w:sz="4" w:space="0" w:color="auto"/>
            </w:tcBorders>
            <w:noWrap/>
            <w:vAlign w:val="bottom"/>
            <w:hideMark/>
          </w:tcPr>
          <w:p w14:paraId="144433F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1789DE9A" w14:textId="7242E1B7" w:rsidR="00C55677" w:rsidRPr="00C55677" w:rsidRDefault="00C55677" w:rsidP="00C55677">
            <w:pPr>
              <w:jc w:val="center"/>
              <w:rPr>
                <w:rFonts w:ascii="Aptos Narrow" w:eastAsia="Times New Roman" w:hAnsi="Aptos Narrow" w:cs="Times New Roman"/>
                <w:color w:val="000000"/>
                <w:sz w:val="22"/>
                <w:szCs w:val="22"/>
                <w:lang w:val="en-GB"/>
              </w:rPr>
            </w:pPr>
          </w:p>
        </w:tc>
      </w:tr>
    </w:tbl>
    <w:p w14:paraId="18F2221F" w14:textId="77777777" w:rsidR="00C55677" w:rsidRDefault="00C55677">
      <w:pPr>
        <w:spacing w:before="280" w:after="80"/>
        <w:rPr>
          <w:rFonts w:ascii="Arial" w:eastAsia="Verdana" w:hAnsi="Arial" w:cs="Arial"/>
          <w:b/>
          <w:color w:val="3366FF"/>
          <w:sz w:val="28"/>
          <w:szCs w:val="28"/>
        </w:rPr>
      </w:pPr>
    </w:p>
    <w:p w14:paraId="40AA2701" w14:textId="4B33AFF5" w:rsidR="00DC7B3A" w:rsidRPr="005B6CB0" w:rsidRDefault="00000000">
      <w:pPr>
        <w:spacing w:before="280" w:after="80"/>
        <w:rPr>
          <w:rFonts w:ascii="Arial" w:eastAsia="Verdana" w:hAnsi="Arial" w:cs="Arial"/>
          <w:b/>
          <w:color w:val="3366FF"/>
          <w:sz w:val="28"/>
          <w:szCs w:val="28"/>
        </w:rPr>
      </w:pPr>
      <w:r w:rsidRPr="005B6CB0">
        <w:rPr>
          <w:rFonts w:ascii="Arial" w:eastAsia="Verdana" w:hAnsi="Arial" w:cs="Arial"/>
          <w:b/>
          <w:color w:val="3366FF"/>
          <w:sz w:val="28"/>
          <w:szCs w:val="28"/>
        </w:rPr>
        <w:t>Notlar: </w:t>
      </w:r>
    </w:p>
    <w:p w14:paraId="2A4C96AD" w14:textId="2B7FC0D2" w:rsidR="0009571F" w:rsidRPr="0009571F" w:rsidRDefault="00000000" w:rsidP="0009571F">
      <w:pPr>
        <w:numPr>
          <w:ilvl w:val="0"/>
          <w:numId w:val="1"/>
        </w:numPr>
        <w:pBdr>
          <w:top w:val="nil"/>
          <w:left w:val="nil"/>
          <w:bottom w:val="nil"/>
          <w:right w:val="nil"/>
          <w:between w:val="nil"/>
        </w:pBdr>
        <w:spacing w:before="280"/>
        <w:rPr>
          <w:rFonts w:ascii="Arial" w:eastAsia="Verdana" w:hAnsi="Arial" w:cs="Arial"/>
          <w:color w:val="000000"/>
          <w:sz w:val="22"/>
          <w:szCs w:val="22"/>
        </w:rPr>
      </w:pPr>
      <w:r w:rsidRPr="006F7629">
        <w:rPr>
          <w:rFonts w:ascii="Arial" w:eastAsia="Verdana" w:hAnsi="Arial" w:cs="Arial"/>
          <w:color w:val="000000"/>
          <w:sz w:val="22"/>
          <w:szCs w:val="22"/>
        </w:rPr>
        <w:t>Kurlardaki hareketlilik sebebi ile okul ücretlerinin TL karşılığı verilmemiş sadece o ülkenin açıkladığı kendi para birimi veya Amerikan Doları olarak verilmiştir.</w:t>
      </w:r>
      <w:r w:rsidR="0009571F">
        <w:rPr>
          <w:rFonts w:ascii="Arial" w:eastAsia="Verdana" w:hAnsi="Arial" w:cs="Arial"/>
          <w:color w:val="000000"/>
          <w:sz w:val="22"/>
          <w:szCs w:val="22"/>
        </w:rPr>
        <w:t xml:space="preserve"> Burs ve okul ücreti olarak belirtilen tutarlar tabloda belirtilen para birimindedir.</w:t>
      </w:r>
    </w:p>
    <w:p w14:paraId="5B95AB86"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Belirtilen okul ücreti; eğitim öğrenim (ders kitapları, kırtasiye dahil), konaklama ve yemek dahil fiyattır.</w:t>
      </w:r>
    </w:p>
    <w:p w14:paraId="17E22726"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lastRenderedPageBreak/>
        <w:t>Belirtilen ücretlerde okul inisiyatifinde değişiklikler olabilir. Özellikle 2. Sene, okulun bulunduğu ülkedeki enflasyona göre ücret ayarlaması yapılmaktadır.</w:t>
      </w:r>
    </w:p>
    <w:p w14:paraId="5A048CC2"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Ulaşım, (gerekiyorsa) vize ücreti, ülke ve/veya her türlü sağlık harcamaları (okul tarafından istenen sigorta dahil) burs ve/veya okul ücretine dahil değildir.</w:t>
      </w:r>
    </w:p>
    <w:p w14:paraId="7B98D1E7"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 xml:space="preserve">Okullar, öğrencinin ihtiyacının belgelenmesi halinde (yani sunulan belgeler doğrultusunda) yukarıda belirtilen tutarlarda burs sağlamaktadır. Bu tutarlar okulun vereceği en üst burs tutarıdır. Bursun tamamının öğrenciye verilmesi durumunda ödenecek tutardır. Okulların sağlayacağı en fazla burs miktarı bu miktarı geçmez. Okulun sağlayacağı burs tutarının üstü, yine öğrencinin ailesi tarafından taahhüt edilecek olan </w:t>
      </w:r>
      <w:r w:rsidRPr="006F7629">
        <w:rPr>
          <w:rFonts w:ascii="Arial" w:eastAsia="Verdana" w:hAnsi="Arial" w:cs="Arial"/>
          <w:b/>
          <w:color w:val="000000"/>
          <w:sz w:val="22"/>
          <w:szCs w:val="22"/>
          <w:u w:val="single"/>
        </w:rPr>
        <w:t>katkı payıdır</w:t>
      </w:r>
      <w:r w:rsidRPr="006F7629">
        <w:rPr>
          <w:rFonts w:ascii="Arial" w:eastAsia="Verdana" w:hAnsi="Arial" w:cs="Arial"/>
          <w:color w:val="000000"/>
          <w:sz w:val="22"/>
          <w:szCs w:val="22"/>
        </w:rPr>
        <w:t>.</w:t>
      </w:r>
    </w:p>
    <w:p w14:paraId="30B98C8C"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 xml:space="preserve">(**) Okullar tarafından beklenen ekstra harcama tutarı aksi belirtilmediği takdirde öğrenciye ve ailesine aittir. Bu ekstra harcama öğrencinin 2 sene </w:t>
      </w:r>
      <w:r w:rsidRPr="006F7629">
        <w:rPr>
          <w:rFonts w:ascii="Arial" w:eastAsia="Verdana" w:hAnsi="Arial" w:cs="Arial"/>
          <w:sz w:val="22"/>
          <w:szCs w:val="22"/>
        </w:rPr>
        <w:t>içerisinde</w:t>
      </w:r>
      <w:r w:rsidRPr="006F7629">
        <w:rPr>
          <w:rFonts w:ascii="Arial" w:eastAsia="Verdana" w:hAnsi="Arial" w:cs="Arial"/>
          <w:color w:val="000000"/>
          <w:sz w:val="22"/>
          <w:szCs w:val="22"/>
        </w:rPr>
        <w:t xml:space="preserve"> yapacağı tahmini tutarı belirtmektedir. Harcama kalemleri ekstra harcamalar dosyasında belirtilmiştir Öğrenciye uymayan kalemler için ailenin harcama yapması beklenmemektedir. (Örneğin öğrencinin bilgisayarı varsa aile bu miktarı harcamayacaktır) </w:t>
      </w:r>
    </w:p>
    <w:p w14:paraId="299946E1" w14:textId="2D59882E"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UWC’ ler de eğitim süresi 2 yıldır. Öğrenci seçildiği takdirde 2 yıllık eğitimi kabul etmiş sayılacaktır. UWC’ lerde 1 yıllık eğitim imkânı yoktur. Verilen IB eğitimi müfredat olarak 2 yıllıktır.</w:t>
      </w:r>
    </w:p>
    <w:p w14:paraId="3DBA1E05" w14:textId="77777777" w:rsidR="005B6CB0" w:rsidRDefault="00000000" w:rsidP="005B6CB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Okulların öğrenci başladığı tarihte olmasını istediği yaş aralığı ayrı bir tabloda belirtilmiştir. Bu yaş aralığı dışında öğrenci kabulü olmamaktadır.</w:t>
      </w:r>
    </w:p>
    <w:p w14:paraId="31064804" w14:textId="77777777" w:rsidR="005B6CB0" w:rsidRPr="005B6CB0" w:rsidRDefault="00000000" w:rsidP="006012CE">
      <w:pPr>
        <w:numPr>
          <w:ilvl w:val="0"/>
          <w:numId w:val="1"/>
        </w:numPr>
        <w:pBdr>
          <w:top w:val="nil"/>
          <w:left w:val="nil"/>
          <w:bottom w:val="nil"/>
          <w:right w:val="nil"/>
          <w:between w:val="nil"/>
        </w:pBdr>
        <w:rPr>
          <w:rFonts w:ascii="Arial" w:eastAsia="Verdana" w:hAnsi="Arial" w:cs="Arial"/>
          <w:b/>
          <w:color w:val="000000"/>
          <w:sz w:val="22"/>
          <w:szCs w:val="22"/>
        </w:rPr>
      </w:pPr>
      <w:r w:rsidRPr="005B6CB0">
        <w:rPr>
          <w:rFonts w:ascii="Arial" w:eastAsia="Verdana" w:hAnsi="Arial" w:cs="Arial"/>
          <w:b/>
          <w:color w:val="000000"/>
          <w:sz w:val="22"/>
          <w:szCs w:val="22"/>
        </w:rPr>
        <w:t>Başvuru Formunda yer alan okul tercihleri, sadece, komitemize aday tercihleri açısından fikir vermesi için konulmuştur</w:t>
      </w:r>
      <w:r w:rsidRPr="005B6CB0">
        <w:rPr>
          <w:rFonts w:ascii="Arial" w:eastAsia="Verdana" w:hAnsi="Arial" w:cs="Arial"/>
          <w:color w:val="000000"/>
          <w:sz w:val="22"/>
          <w:szCs w:val="22"/>
        </w:rPr>
        <w:t>.</w:t>
      </w:r>
      <w:r w:rsidR="005B6CB0" w:rsidRPr="005B6CB0">
        <w:rPr>
          <w:rFonts w:ascii="Arial" w:eastAsia="Verdana" w:hAnsi="Arial" w:cs="Arial"/>
          <w:color w:val="000000"/>
          <w:sz w:val="22"/>
          <w:szCs w:val="22"/>
        </w:rPr>
        <w:t xml:space="preserve"> </w:t>
      </w:r>
      <w:r w:rsidRPr="005B6CB0">
        <w:rPr>
          <w:rFonts w:ascii="Arial" w:eastAsia="Verdana" w:hAnsi="Arial" w:cs="Arial"/>
          <w:color w:val="000000"/>
          <w:sz w:val="22"/>
          <w:szCs w:val="22"/>
        </w:rPr>
        <w:t xml:space="preserve">Komitemiz, seçilen öğrenciye, gideceği UWC' yi ve şartları </w:t>
      </w:r>
      <w:r w:rsidRPr="005B6CB0">
        <w:rPr>
          <w:rFonts w:ascii="Arial" w:eastAsia="Verdana" w:hAnsi="Arial" w:cs="Arial"/>
          <w:sz w:val="22"/>
          <w:szCs w:val="22"/>
        </w:rPr>
        <w:t>belirtilecektir</w:t>
      </w:r>
      <w:r w:rsidRPr="005B6CB0">
        <w:rPr>
          <w:rFonts w:ascii="Arial" w:eastAsia="Verdana" w:hAnsi="Arial" w:cs="Arial"/>
          <w:color w:val="000000"/>
          <w:sz w:val="22"/>
          <w:szCs w:val="22"/>
        </w:rPr>
        <w:t>. Bu uygulamanın sebebi, bütün UWC'lerin, bulundukları ülkeden bağımsız ve aynı olmasıdır. Seçilen öğrenci, herhangi bir ülkeye gitmeyi değil, UWC'ye gitmeyi hedeflemelidir.</w:t>
      </w:r>
    </w:p>
    <w:p w14:paraId="0C866F00" w14:textId="77777777" w:rsidR="005B6CB0" w:rsidRDefault="00000000" w:rsidP="005B6CB0">
      <w:pPr>
        <w:numPr>
          <w:ilvl w:val="0"/>
          <w:numId w:val="1"/>
        </w:numPr>
        <w:pBdr>
          <w:top w:val="nil"/>
          <w:left w:val="nil"/>
          <w:bottom w:val="nil"/>
          <w:right w:val="nil"/>
          <w:between w:val="nil"/>
        </w:pBdr>
        <w:rPr>
          <w:rFonts w:ascii="Arial" w:eastAsia="Verdana" w:hAnsi="Arial" w:cs="Arial"/>
          <w:b/>
          <w:color w:val="000000"/>
          <w:sz w:val="22"/>
          <w:szCs w:val="22"/>
        </w:rPr>
      </w:pPr>
      <w:r w:rsidRPr="005B6CB0">
        <w:rPr>
          <w:rFonts w:ascii="Arial" w:eastAsia="Verdana" w:hAnsi="Arial" w:cs="Arial"/>
          <w:b/>
          <w:color w:val="000000"/>
          <w:sz w:val="22"/>
          <w:szCs w:val="22"/>
        </w:rPr>
        <w:t>Seçilen öğrencinin, teklif edilen UWC' yi kabul etmeme hakkı vardır. Bu durumda, kontenjan diğer öğrenciye teklif edilir.</w:t>
      </w:r>
    </w:p>
    <w:p w14:paraId="29ED5DAB" w14:textId="42713837" w:rsidR="00DC7B3A" w:rsidRPr="005B6CB0" w:rsidRDefault="00000000" w:rsidP="005B6CB0">
      <w:pPr>
        <w:numPr>
          <w:ilvl w:val="0"/>
          <w:numId w:val="1"/>
        </w:numPr>
        <w:pBdr>
          <w:top w:val="nil"/>
          <w:left w:val="nil"/>
          <w:bottom w:val="nil"/>
          <w:right w:val="nil"/>
          <w:between w:val="nil"/>
        </w:pBdr>
        <w:rPr>
          <w:rFonts w:ascii="Arial" w:eastAsia="Verdana" w:hAnsi="Arial" w:cs="Arial"/>
          <w:b/>
          <w:color w:val="000000"/>
          <w:sz w:val="22"/>
          <w:szCs w:val="22"/>
        </w:rPr>
      </w:pPr>
      <w:r w:rsidRPr="005B6CB0">
        <w:rPr>
          <w:rFonts w:ascii="Arial" w:eastAsia="Verdana" w:hAnsi="Arial" w:cs="Arial"/>
          <w:color w:val="000000"/>
          <w:sz w:val="22"/>
          <w:szCs w:val="22"/>
        </w:rPr>
        <w:t>UWC bursları, başarı bursu değil, ihtiyaç bursudur. İhtiyaç belgelenmek suretiyle talep edilen burs tutarı ile, okulun öngördüğü burs tutarı aynı olmayabilir. Bu burs tutarlarının öğrenciye sunulması tamamen okulun kendi kontrolündedir. Komitemiz sadece aracılık etmektedir. Bu burslar asla %100 olarak algılanmamalıdır. En yüksek burs oranında bile, aileden, öğrenci Türkiye'de kalıp okuluna devam ettiği durumda ailenin öğrenciye yapacağı harcamanın yıllık tutarı UWC' ye katkı olarak istenmektedir.</w:t>
      </w:r>
    </w:p>
    <w:p w14:paraId="122F3CD2"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İhtiyaç Bursu Nedir?</w:t>
      </w:r>
    </w:p>
    <w:p w14:paraId="393CF3A5"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 xml:space="preserve">Öğrencinin, ihtiyacının belgelenmesi şartı ile, okulların kendi belirleyecekleri tutarlar çerçevesinde, eğitim öğretim masraflarına katkıdır. Burs tutarının hesaplanması ve kararı tamamen okulun kendi </w:t>
      </w:r>
      <w:r w:rsidRPr="006F7629">
        <w:rPr>
          <w:rFonts w:ascii="Arial" w:eastAsia="Verdana" w:hAnsi="Arial" w:cs="Arial"/>
          <w:sz w:val="22"/>
          <w:szCs w:val="22"/>
        </w:rPr>
        <w:t>insiyatifinde</w:t>
      </w:r>
      <w:r w:rsidRPr="006F7629">
        <w:rPr>
          <w:rFonts w:ascii="Arial" w:eastAsia="Verdana" w:hAnsi="Arial" w:cs="Arial"/>
          <w:color w:val="000000"/>
          <w:sz w:val="22"/>
          <w:szCs w:val="22"/>
        </w:rPr>
        <w:t xml:space="preserve"> olup Milli Komitemizin bu kararda bir etkisi bulunmamaktadır. Komitemiz sadece öğrenciyi seçip okula önermekle yükümlüdür. Bu tutar %100 destek olarak algılanmamalıdır; öğrenciden mutlaka maddi bir katkı payı da beklenmektedir.</w:t>
      </w:r>
    </w:p>
    <w:p w14:paraId="725BD2FC"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İhtiyaç bursu talebi için gerekli belgeler nedir?</w:t>
      </w:r>
    </w:p>
    <w:p w14:paraId="47BA09C7"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İhtiyaç bursuna başvuracak öğrencilerden ilk başvuru esnasında başvuru formunda ihtiyaç bursuna ihtiyacı olup olmadığı sorusu ve kabul edildiği takdirde ailesinin ne kadar katkı yapacağı sorusu sorulacak ve tahmini bir tutar yazması beklenecektir.</w:t>
      </w:r>
    </w:p>
    <w:p w14:paraId="4715F76D" w14:textId="7EF467B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Öğrenci, sınavı ve mülakatı geçtiği takdirde (</w:t>
      </w:r>
      <w:r w:rsidRPr="006F7629">
        <w:rPr>
          <w:rFonts w:ascii="Arial" w:eastAsia="Verdana" w:hAnsi="Arial" w:cs="Arial"/>
          <w:b/>
          <w:color w:val="000000"/>
          <w:sz w:val="22"/>
          <w:szCs w:val="22"/>
          <w:u w:val="single"/>
        </w:rPr>
        <w:t>başvuru esnasında değil</w:t>
      </w:r>
      <w:r w:rsidRPr="006F7629">
        <w:rPr>
          <w:rFonts w:ascii="Arial" w:eastAsia="Verdana" w:hAnsi="Arial" w:cs="Arial"/>
          <w:b/>
          <w:color w:val="000000"/>
          <w:sz w:val="22"/>
          <w:szCs w:val="22"/>
        </w:rPr>
        <w:t xml:space="preserve">), </w:t>
      </w:r>
      <w:r w:rsidR="005B6CB0">
        <w:rPr>
          <w:rFonts w:ascii="Arial" w:eastAsia="Verdana" w:hAnsi="Arial" w:cs="Arial"/>
          <w:b/>
          <w:color w:val="000000"/>
          <w:sz w:val="22"/>
          <w:szCs w:val="22"/>
        </w:rPr>
        <w:t>i</w:t>
      </w:r>
      <w:r w:rsidRPr="006F7629">
        <w:rPr>
          <w:rFonts w:ascii="Arial" w:eastAsia="Verdana" w:hAnsi="Arial" w:cs="Arial"/>
          <w:b/>
          <w:color w:val="000000"/>
          <w:sz w:val="22"/>
          <w:szCs w:val="22"/>
        </w:rPr>
        <w:t xml:space="preserve">htiyaç </w:t>
      </w:r>
      <w:r w:rsidR="005B6CB0">
        <w:rPr>
          <w:rFonts w:ascii="Arial" w:eastAsia="Verdana" w:hAnsi="Arial" w:cs="Arial"/>
          <w:b/>
          <w:color w:val="000000"/>
          <w:sz w:val="22"/>
          <w:szCs w:val="22"/>
        </w:rPr>
        <w:t>b</w:t>
      </w:r>
      <w:r w:rsidRPr="006F7629">
        <w:rPr>
          <w:rFonts w:ascii="Arial" w:eastAsia="Verdana" w:hAnsi="Arial" w:cs="Arial"/>
          <w:b/>
          <w:color w:val="000000"/>
          <w:sz w:val="22"/>
          <w:szCs w:val="22"/>
        </w:rPr>
        <w:t xml:space="preserve">ursu başvurusu için okullar tarafından istenen </w:t>
      </w:r>
      <w:r w:rsidR="005B6CB0">
        <w:rPr>
          <w:rFonts w:ascii="Arial" w:eastAsia="Verdana" w:hAnsi="Arial" w:cs="Arial"/>
          <w:b/>
          <w:color w:val="000000"/>
          <w:sz w:val="22"/>
          <w:szCs w:val="22"/>
        </w:rPr>
        <w:t>b</w:t>
      </w:r>
      <w:r w:rsidRPr="006F7629">
        <w:rPr>
          <w:rFonts w:ascii="Arial" w:eastAsia="Verdana" w:hAnsi="Arial" w:cs="Arial"/>
          <w:b/>
          <w:color w:val="000000"/>
          <w:sz w:val="22"/>
          <w:szCs w:val="22"/>
        </w:rPr>
        <w:t>elgeler:</w:t>
      </w:r>
    </w:p>
    <w:p w14:paraId="1A8DB963" w14:textId="11675B4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u w:val="single"/>
        </w:rPr>
        <w:t>Ailenin gelir durumunu gösteren belgeler</w:t>
      </w:r>
      <w:r w:rsidR="005B6CB0">
        <w:rPr>
          <w:rFonts w:ascii="Arial" w:eastAsia="Verdana" w:hAnsi="Arial" w:cs="Arial"/>
          <w:color w:val="000000"/>
          <w:sz w:val="22"/>
          <w:szCs w:val="22"/>
        </w:rPr>
        <w:t xml:space="preserve">: </w:t>
      </w:r>
      <w:r w:rsidRPr="006F7629">
        <w:rPr>
          <w:rFonts w:ascii="Arial" w:eastAsia="Verdana" w:hAnsi="Arial" w:cs="Arial"/>
          <w:color w:val="000000"/>
          <w:sz w:val="22"/>
          <w:szCs w:val="22"/>
        </w:rPr>
        <w:t xml:space="preserve">Maaş </w:t>
      </w:r>
      <w:r w:rsidRPr="006F7629">
        <w:rPr>
          <w:rFonts w:ascii="Arial" w:eastAsia="Verdana" w:hAnsi="Arial" w:cs="Arial"/>
          <w:sz w:val="22"/>
          <w:szCs w:val="22"/>
        </w:rPr>
        <w:t>bordrosu</w:t>
      </w:r>
      <w:r w:rsidRPr="006F7629">
        <w:rPr>
          <w:rFonts w:ascii="Arial" w:eastAsia="Verdana" w:hAnsi="Arial" w:cs="Arial"/>
          <w:color w:val="000000"/>
          <w:sz w:val="22"/>
          <w:szCs w:val="22"/>
        </w:rPr>
        <w:t xml:space="preserve">, vergi kayıtları, banka hesap bilgileri, </w:t>
      </w:r>
      <w:r w:rsidRPr="006F7629">
        <w:rPr>
          <w:rFonts w:ascii="Arial" w:eastAsia="Verdana" w:hAnsi="Arial" w:cs="Arial"/>
          <w:sz w:val="22"/>
          <w:szCs w:val="22"/>
        </w:rPr>
        <w:t>işyeri</w:t>
      </w:r>
      <w:r w:rsidRPr="006F7629">
        <w:rPr>
          <w:rFonts w:ascii="Arial" w:eastAsia="Verdana" w:hAnsi="Arial" w:cs="Arial"/>
          <w:color w:val="000000"/>
          <w:sz w:val="22"/>
          <w:szCs w:val="22"/>
        </w:rPr>
        <w:t xml:space="preserve"> bilgileri, vergi levhası</w:t>
      </w:r>
    </w:p>
    <w:p w14:paraId="0F498474" w14:textId="3B51442B" w:rsidR="00DC7B3A"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u w:val="single"/>
        </w:rPr>
        <w:t>Ailenin gider durumunu gösteren belgeler</w:t>
      </w:r>
      <w:r w:rsidR="005B6CB0">
        <w:rPr>
          <w:rFonts w:ascii="Arial" w:eastAsia="Verdana" w:hAnsi="Arial" w:cs="Arial"/>
          <w:color w:val="000000"/>
          <w:sz w:val="22"/>
          <w:szCs w:val="22"/>
          <w:u w:val="single"/>
        </w:rPr>
        <w:t xml:space="preserve">: </w:t>
      </w:r>
      <w:r w:rsidRPr="006F7629">
        <w:rPr>
          <w:rFonts w:ascii="Arial" w:eastAsia="Verdana" w:hAnsi="Arial" w:cs="Arial"/>
          <w:color w:val="000000"/>
          <w:sz w:val="22"/>
          <w:szCs w:val="22"/>
        </w:rPr>
        <w:t>Elektrik, su, telefon, cep telefonu, internet faturaları, ailenin diğer fertlerinin okul taksit kurs vs. belgeleri, kira kontratı, aidat giderleri gibi ailenin giderlerini belgeleyen her türlü belge.</w:t>
      </w:r>
    </w:p>
    <w:p w14:paraId="1D591720" w14:textId="178521AA" w:rsidR="005B6CB0" w:rsidRPr="006F7629" w:rsidRDefault="005B6CB0">
      <w:pPr>
        <w:spacing w:before="192" w:after="192"/>
        <w:rPr>
          <w:rFonts w:ascii="Arial" w:eastAsia="Verdana" w:hAnsi="Arial" w:cs="Arial"/>
          <w:color w:val="000000"/>
          <w:sz w:val="22"/>
          <w:szCs w:val="22"/>
        </w:rPr>
      </w:pPr>
      <w:r w:rsidRPr="005B6CB0">
        <w:rPr>
          <w:rFonts w:ascii="Arial" w:eastAsia="Verdana" w:hAnsi="Arial" w:cs="Arial"/>
          <w:color w:val="000000"/>
          <w:sz w:val="22"/>
          <w:szCs w:val="22"/>
          <w:u w:val="single"/>
        </w:rPr>
        <w:t>Ailenin birikimlerini gösteren belgeler:</w:t>
      </w:r>
      <w:r>
        <w:rPr>
          <w:rFonts w:ascii="Arial" w:eastAsia="Verdana" w:hAnsi="Arial" w:cs="Arial"/>
          <w:color w:val="000000"/>
          <w:sz w:val="22"/>
          <w:szCs w:val="22"/>
        </w:rPr>
        <w:t xml:space="preserve"> Banka dökümü, tapu gibi belgeler</w:t>
      </w:r>
    </w:p>
    <w:p w14:paraId="126B1DA0"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Bu belgeleri okullar istemektedir ve tarafımızca okullara iletilecektir. Komitemizin belge talebi konusunda yükümlülüğü yoktur.</w:t>
      </w:r>
    </w:p>
    <w:p w14:paraId="325C418B"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lastRenderedPageBreak/>
        <w:t>Özellikle Amerika ve İngiltere’deki üniversitelere yapılan burs başvurularında da benzer belgeler istenmektedir.</w:t>
      </w:r>
    </w:p>
    <w:p w14:paraId="184B30BD"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Yukarıda bahsedilen ücretler okul inisiyatifinde değişikliğe tabii olabilir. Okullar bulundukları ülkenin para biriminden ücret açıklamakta ve tahmini dolar karşılığını tarafımıza göndermektedirler. Kur farklılıkları neticesinde okul ücretlerinde değişiklikler olabilir.</w:t>
      </w:r>
    </w:p>
    <w:p w14:paraId="179981D4"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Öğrenci herhangi bir tutarda ihtiyaç bursu kazandığı takdirde, bu tutar sadece okulda konaklama, yemek ve eğitim ücretini kapsayacaktır.</w:t>
      </w:r>
    </w:p>
    <w:p w14:paraId="77165A35"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Seyahat masrafı, vize masrafı, cep harçlığı sağlık sigortası gibi diğer ekstra masraflar öğrencinin ailesine aittir.</w:t>
      </w:r>
    </w:p>
    <w:p w14:paraId="2F8FAC4D"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Başvuru şartları, seçim Kriterleri ve gerekli belgeler için lütfen sitemizin Başvuru bölümünü inceleyiniz.</w:t>
      </w:r>
    </w:p>
    <w:p w14:paraId="35D1C1FE"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Kontenjanları Kim Belirliyor?</w:t>
      </w:r>
    </w:p>
    <w:p w14:paraId="4B0BF3B5"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Kontenjanları; okul müdürleri, okullarda bu iş için yetkili kişiler, UWC uluslararası yönetim kurulu ve sponsorlar belirliyor. Milli Komitemizin bu konuda hiçbir yaptırımı yoktur. Dolayısı ile geçen sene Türkiye'ye kontenjan ayırmış bir okul tamamen yukarıda bahsedilen tarafların kararı doğrultusunda bu sene Türkiye'ye kontenjan açmayabilir ya da geçen sene kontenjan açmamış bir okul bu sene kontenjan açabilir.</w:t>
      </w:r>
    </w:p>
    <w:p w14:paraId="249136B4" w14:textId="77777777" w:rsidR="00DC7B3A" w:rsidRPr="006F7629" w:rsidRDefault="00000000">
      <w:pPr>
        <w:spacing w:before="192" w:after="192"/>
        <w:rPr>
          <w:rFonts w:ascii="Arial" w:eastAsia="Verdana" w:hAnsi="Arial" w:cs="Arial"/>
          <w:b/>
          <w:color w:val="000000"/>
          <w:sz w:val="22"/>
          <w:szCs w:val="22"/>
        </w:rPr>
      </w:pPr>
      <w:r w:rsidRPr="006F7629">
        <w:rPr>
          <w:rFonts w:ascii="Arial" w:eastAsia="Verdana" w:hAnsi="Arial" w:cs="Arial"/>
          <w:b/>
          <w:color w:val="000000"/>
          <w:sz w:val="22"/>
          <w:szCs w:val="22"/>
        </w:rPr>
        <w:t>Yaş Kriteri ile ilgili Açıklama</w:t>
      </w:r>
    </w:p>
    <w:p w14:paraId="71EC69F5" w14:textId="56242199"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1 Eylül 200</w:t>
      </w:r>
      <w:r w:rsidR="00605043">
        <w:rPr>
          <w:rFonts w:ascii="Arial" w:eastAsia="Verdana" w:hAnsi="Arial" w:cs="Arial"/>
          <w:sz w:val="22"/>
          <w:szCs w:val="22"/>
        </w:rPr>
        <w:t>8</w:t>
      </w:r>
      <w:r w:rsidRPr="006F7629">
        <w:rPr>
          <w:rFonts w:ascii="Arial" w:eastAsia="Verdana" w:hAnsi="Arial" w:cs="Arial"/>
          <w:color w:val="000000"/>
          <w:sz w:val="22"/>
          <w:szCs w:val="22"/>
        </w:rPr>
        <w:t>- 1 Eylül 20</w:t>
      </w:r>
      <w:r w:rsidR="00605043">
        <w:rPr>
          <w:rFonts w:ascii="Arial" w:eastAsia="Verdana" w:hAnsi="Arial" w:cs="Arial"/>
          <w:color w:val="000000"/>
          <w:sz w:val="22"/>
          <w:szCs w:val="22"/>
        </w:rPr>
        <w:t>10</w:t>
      </w:r>
      <w:r w:rsidRPr="006F7629">
        <w:rPr>
          <w:rFonts w:ascii="Arial" w:eastAsia="Verdana" w:hAnsi="Arial" w:cs="Arial"/>
          <w:color w:val="000000"/>
          <w:sz w:val="22"/>
          <w:szCs w:val="22"/>
        </w:rPr>
        <w:t xml:space="preserve"> tarihleri arasında doğmuş 10. ve 11. sınıfta okuyan adaylar başvuruda bulunabilirler.</w:t>
      </w:r>
    </w:p>
    <w:p w14:paraId="15A9E2A7" w14:textId="40B05A3F"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1 Ocak 200</w:t>
      </w:r>
      <w:r w:rsidR="00605043">
        <w:rPr>
          <w:rFonts w:ascii="Arial" w:eastAsia="Verdana" w:hAnsi="Arial" w:cs="Arial"/>
          <w:sz w:val="22"/>
          <w:szCs w:val="22"/>
        </w:rPr>
        <w:t>8</w:t>
      </w:r>
      <w:r w:rsidRPr="006F7629">
        <w:rPr>
          <w:rFonts w:ascii="Arial" w:eastAsia="Verdana" w:hAnsi="Arial" w:cs="Arial"/>
          <w:color w:val="000000"/>
          <w:sz w:val="22"/>
          <w:szCs w:val="22"/>
        </w:rPr>
        <w:t>- 31 Ağustos 200</w:t>
      </w:r>
      <w:r w:rsidR="00605043">
        <w:rPr>
          <w:rFonts w:ascii="Arial" w:eastAsia="Verdana" w:hAnsi="Arial" w:cs="Arial"/>
          <w:sz w:val="22"/>
          <w:szCs w:val="22"/>
        </w:rPr>
        <w:t>8</w:t>
      </w:r>
      <w:r w:rsidRPr="006F7629">
        <w:rPr>
          <w:rFonts w:ascii="Arial" w:eastAsia="Verdana" w:hAnsi="Arial" w:cs="Arial"/>
          <w:color w:val="000000"/>
          <w:sz w:val="22"/>
          <w:szCs w:val="22"/>
        </w:rPr>
        <w:t xml:space="preserve"> veya 2 Eylül 20</w:t>
      </w:r>
      <w:r w:rsidR="00605043">
        <w:rPr>
          <w:rFonts w:ascii="Arial" w:eastAsia="Verdana" w:hAnsi="Arial" w:cs="Arial"/>
          <w:color w:val="000000"/>
          <w:sz w:val="22"/>
          <w:szCs w:val="22"/>
        </w:rPr>
        <w:t>10</w:t>
      </w:r>
      <w:r w:rsidRPr="006F7629">
        <w:rPr>
          <w:rFonts w:ascii="Arial" w:eastAsia="Verdana" w:hAnsi="Arial" w:cs="Arial"/>
          <w:color w:val="000000"/>
          <w:sz w:val="22"/>
          <w:szCs w:val="22"/>
        </w:rPr>
        <w:t>- 31 Aralık 20</w:t>
      </w:r>
      <w:r w:rsidR="00605043">
        <w:rPr>
          <w:rFonts w:ascii="Arial" w:eastAsia="Verdana" w:hAnsi="Arial" w:cs="Arial"/>
          <w:color w:val="000000"/>
          <w:sz w:val="22"/>
          <w:szCs w:val="22"/>
        </w:rPr>
        <w:t>10</w:t>
      </w:r>
      <w:r w:rsidRPr="006F7629">
        <w:rPr>
          <w:rFonts w:ascii="Arial" w:eastAsia="Verdana" w:hAnsi="Arial" w:cs="Arial"/>
          <w:color w:val="000000"/>
          <w:sz w:val="22"/>
          <w:szCs w:val="22"/>
        </w:rPr>
        <w:t xml:space="preserve"> tarihleri arasında doğmuş, 10. ve 11. sınıfta okuyan adaylar, </w:t>
      </w:r>
      <w:r w:rsidRPr="006F7629">
        <w:rPr>
          <w:rFonts w:ascii="Arial" w:eastAsia="Verdana" w:hAnsi="Arial" w:cs="Arial"/>
          <w:b/>
          <w:color w:val="000000"/>
          <w:sz w:val="22"/>
          <w:szCs w:val="22"/>
        </w:rPr>
        <w:t>Yaş Kriteri Belgesi</w:t>
      </w:r>
      <w:r w:rsidRPr="006F7629">
        <w:rPr>
          <w:rFonts w:ascii="Arial" w:eastAsia="Verdana" w:hAnsi="Arial" w:cs="Arial"/>
          <w:color w:val="000000"/>
          <w:sz w:val="22"/>
          <w:szCs w:val="22"/>
        </w:rPr>
        <w:t>’ni</w:t>
      </w:r>
      <w:r w:rsidRPr="006F7629">
        <w:rPr>
          <w:rFonts w:ascii="Arial" w:eastAsia="Verdana" w:hAnsi="Arial" w:cs="Arial"/>
          <w:b/>
          <w:color w:val="000000"/>
          <w:sz w:val="22"/>
          <w:szCs w:val="22"/>
        </w:rPr>
        <w:t xml:space="preserve"> </w:t>
      </w:r>
      <w:r w:rsidRPr="006F7629">
        <w:rPr>
          <w:rFonts w:ascii="Arial" w:eastAsia="Verdana" w:hAnsi="Arial" w:cs="Arial"/>
          <w:color w:val="000000"/>
          <w:sz w:val="22"/>
          <w:szCs w:val="22"/>
        </w:rPr>
        <w:t>velilerine imzalatma</w:t>
      </w:r>
      <w:r w:rsidR="005B6CB0">
        <w:rPr>
          <w:rFonts w:ascii="Arial" w:eastAsia="Verdana" w:hAnsi="Arial" w:cs="Arial"/>
          <w:color w:val="000000"/>
          <w:sz w:val="22"/>
          <w:szCs w:val="22"/>
        </w:rPr>
        <w:t>ları</w:t>
      </w:r>
      <w:r w:rsidRPr="006F7629">
        <w:rPr>
          <w:rFonts w:ascii="Arial" w:eastAsia="Verdana" w:hAnsi="Arial" w:cs="Arial"/>
          <w:color w:val="000000"/>
          <w:sz w:val="22"/>
          <w:szCs w:val="22"/>
        </w:rPr>
        <w:t xml:space="preserve"> (sınav tarihinde reşit adayların kendi imzaları)</w:t>
      </w:r>
      <w:r w:rsidR="005B6CB0">
        <w:rPr>
          <w:rFonts w:ascii="Arial" w:eastAsia="Verdana" w:hAnsi="Arial" w:cs="Arial"/>
          <w:color w:val="000000"/>
          <w:sz w:val="22"/>
          <w:szCs w:val="22"/>
        </w:rPr>
        <w:t xml:space="preserve"> </w:t>
      </w:r>
      <w:r w:rsidR="005B6CB0" w:rsidRPr="006F7629">
        <w:rPr>
          <w:rFonts w:ascii="Arial" w:eastAsia="Verdana" w:hAnsi="Arial" w:cs="Arial"/>
          <w:color w:val="000000"/>
          <w:sz w:val="22"/>
          <w:szCs w:val="22"/>
        </w:rPr>
        <w:t>gerekmektedir</w:t>
      </w:r>
      <w:r w:rsidR="005B6CB0">
        <w:rPr>
          <w:rFonts w:ascii="Arial" w:eastAsia="Verdana" w:hAnsi="Arial" w:cs="Arial"/>
          <w:color w:val="000000"/>
          <w:sz w:val="22"/>
          <w:szCs w:val="22"/>
        </w:rPr>
        <w:t>.</w:t>
      </w:r>
    </w:p>
    <w:p w14:paraId="3168E3E1"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Bu kriter UWC okulları tarafından konulmuştur ve UWC Türkiye Milli Komitesinin bu kriter üzerinde hiçbir yetkisi yoktur.</w:t>
      </w:r>
    </w:p>
    <w:p w14:paraId="1FFB05F5"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Başvurularda yaş kriteri koymanın amacı, okullardaki ortalama yaş seviyesini korumaktır. Çok genç ya da çok olgun adayların okullarda yaşadığı sorunlar tecrübe edilerek alınmış bir karardır.</w:t>
      </w:r>
    </w:p>
    <w:p w14:paraId="7C204BF6" w14:textId="77777777" w:rsidR="00DC7B3A" w:rsidRPr="006F7629" w:rsidRDefault="00DC7B3A">
      <w:pPr>
        <w:pBdr>
          <w:top w:val="nil"/>
          <w:left w:val="nil"/>
          <w:bottom w:val="nil"/>
          <w:right w:val="nil"/>
          <w:between w:val="nil"/>
        </w:pBdr>
        <w:spacing w:after="192"/>
        <w:ind w:left="720"/>
        <w:rPr>
          <w:rFonts w:ascii="Arial" w:eastAsia="Verdana" w:hAnsi="Arial" w:cs="Arial"/>
          <w:b/>
          <w:color w:val="000000"/>
          <w:sz w:val="22"/>
          <w:szCs w:val="22"/>
        </w:rPr>
      </w:pPr>
    </w:p>
    <w:sectPr w:rsidR="00DC7B3A" w:rsidRPr="006F7629" w:rsidSect="006F7629">
      <w:pgSz w:w="16840" w:h="11900" w:orient="landscape"/>
      <w:pgMar w:top="993" w:right="765" w:bottom="426" w:left="720" w:header="709" w:footer="709"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A297AEC4-C09A-FD4C-97D2-7957D796B722}"/>
    <w:embedBold r:id="rId2" w:fontKey="{0AE8E208-9899-404C-97AB-3B37E48F1E1A}"/>
  </w:font>
  <w:font w:name="Calibri">
    <w:panose1 w:val="020F0502020204030204"/>
    <w:charset w:val="00"/>
    <w:family w:val="swiss"/>
    <w:pitch w:val="variable"/>
    <w:sig w:usb0="E4002EFF" w:usb1="C000247B" w:usb2="00000009" w:usb3="00000000" w:csb0="000001FF" w:csb1="00000000"/>
    <w:embedRegular r:id="rId3" w:fontKey="{D3493A13-2454-9B44-8A7B-6A5ABD7881F9}"/>
    <w:embedBold r:id="rId4" w:fontKey="{B2AF5CA0-CA26-A745-ADDA-F9723C740E5E}"/>
  </w:font>
  <w:font w:name="Times New Roman">
    <w:panose1 w:val="02020603050405020304"/>
    <w:charset w:val="00"/>
    <w:family w:val="roman"/>
    <w:pitch w:val="variable"/>
    <w:sig w:usb0="E0002EFF" w:usb1="C000785B" w:usb2="00000009" w:usb3="00000000" w:csb0="000001FF" w:csb1="00000000"/>
    <w:embedRegular r:id="rId5" w:fontKey="{FA74F807-A0AE-B34C-8CAB-056C9E378185}"/>
    <w:embedBold r:id="rId6" w:fontKey="{EECE0281-BED4-4F4B-AD19-A647FB0A25D8}"/>
  </w:font>
  <w:font w:name="Georgia">
    <w:panose1 w:val="02040502050405020303"/>
    <w:charset w:val="00"/>
    <w:family w:val="roman"/>
    <w:pitch w:val="variable"/>
    <w:sig w:usb0="00000287" w:usb1="00000000" w:usb2="00000000" w:usb3="00000000" w:csb0="0000009F" w:csb1="00000000"/>
    <w:embedRegular r:id="rId7" w:fontKey="{635CC896-892A-5246-AF5B-3D7BD3AFC0C1}"/>
    <w:embedItalic r:id="rId8" w:fontKey="{8645C72D-ACAE-BE4B-9A10-383FD9AE3D15}"/>
  </w:font>
  <w:font w:name="Arial">
    <w:panose1 w:val="020B0604020202020204"/>
    <w:charset w:val="00"/>
    <w:family w:val="swiss"/>
    <w:pitch w:val="variable"/>
    <w:sig w:usb0="E0002EFF" w:usb1="C000785B" w:usb2="00000009" w:usb3="00000000" w:csb0="000001FF" w:csb1="00000000"/>
    <w:embedRegular r:id="rId9" w:fontKey="{EC51565A-8F8D-9043-BAD6-487F5F317A39}"/>
    <w:embedBold r:id="rId10" w:fontKey="{52CDA358-B5EE-744D-86A4-18AE8023EC2F}"/>
  </w:font>
  <w:font w:name="Verdana">
    <w:panose1 w:val="020B0604030504040204"/>
    <w:charset w:val="00"/>
    <w:family w:val="swiss"/>
    <w:pitch w:val="variable"/>
    <w:sig w:usb0="A10006FF" w:usb1="4000205B" w:usb2="00000010" w:usb3="00000000" w:csb0="0000019F" w:csb1="00000000"/>
    <w:embedRegular r:id="rId11" w:fontKey="{0E4A7E32-BC39-7446-B528-9178DC886FBA}"/>
    <w:embedBold r:id="rId12" w:fontKey="{1BE25E31-C0D7-A94E-88DD-931A40B1D82B}"/>
  </w:font>
  <w:font w:name="Aptos Narrow">
    <w:panose1 w:val="020B0004020202020204"/>
    <w:charset w:val="00"/>
    <w:family w:val="swiss"/>
    <w:pitch w:val="variable"/>
    <w:sig w:usb0="20000287" w:usb1="00000003" w:usb2="00000000" w:usb3="00000000" w:csb0="0000019F" w:csb1="00000000"/>
    <w:embedRegular r:id="rId13" w:fontKey="{6B3FAE02-1FFB-7040-BF77-CB4774F645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B4345"/>
    <w:multiLevelType w:val="multilevel"/>
    <w:tmpl w:val="EB1AD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9521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B3A"/>
    <w:rsid w:val="0009571F"/>
    <w:rsid w:val="00183070"/>
    <w:rsid w:val="00206B5C"/>
    <w:rsid w:val="00287EA0"/>
    <w:rsid w:val="00472A80"/>
    <w:rsid w:val="00592246"/>
    <w:rsid w:val="005B6CB0"/>
    <w:rsid w:val="005F70BD"/>
    <w:rsid w:val="00605043"/>
    <w:rsid w:val="006F7629"/>
    <w:rsid w:val="0072241E"/>
    <w:rsid w:val="00905FD8"/>
    <w:rsid w:val="00C54875"/>
    <w:rsid w:val="00C55677"/>
    <w:rsid w:val="00DC7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296E"/>
  <w15:docId w15:val="{223ABE63-23DC-437F-99E9-370210B2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tr-T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6F7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6760953">
      <w:bodyDiv w:val="1"/>
      <w:marLeft w:val="0"/>
      <w:marRight w:val="0"/>
      <w:marTop w:val="0"/>
      <w:marBottom w:val="0"/>
      <w:divBdr>
        <w:top w:val="none" w:sz="0" w:space="0" w:color="auto"/>
        <w:left w:val="none" w:sz="0" w:space="0" w:color="auto"/>
        <w:bottom w:val="none" w:sz="0" w:space="0" w:color="auto"/>
        <w:right w:val="none" w:sz="0" w:space="0" w:color="auto"/>
      </w:divBdr>
    </w:div>
    <w:div w:id="2055423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ZGrdH2BHiqGTk+8SrlMPfekpA==">CgMxLjA4AHIhMW5kZThMZTdmZGJkc05rWWcwLXNtd1RLbEtRM0JaTE42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 Köprülü</dc:creator>
  <cp:lastModifiedBy>Mine Koprulu</cp:lastModifiedBy>
  <cp:revision>2</cp:revision>
  <dcterms:created xsi:type="dcterms:W3CDTF">2025-11-28T20:29:00Z</dcterms:created>
  <dcterms:modified xsi:type="dcterms:W3CDTF">2025-11-28T20:29:00Z</dcterms:modified>
</cp:coreProperties>
</file>